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FDB64" w14:textId="1532B0DC" w:rsidR="00DA7476" w:rsidRPr="000E46EC" w:rsidRDefault="00DA7476" w:rsidP="00DA7476">
      <w:pPr>
        <w:tabs>
          <w:tab w:val="left" w:pos="1701"/>
          <w:tab w:val="right" w:pos="9923"/>
        </w:tabs>
        <w:spacing w:before="120"/>
        <w:jc w:val="left"/>
        <w:rPr>
          <w:rFonts w:ascii="Arial" w:eastAsia="ＭＳ 明朝" w:hAnsi="Arial" w:cs="Times New Roman"/>
          <w:b/>
          <w:kern w:val="0"/>
          <w:sz w:val="24"/>
          <w:szCs w:val="24"/>
          <w:lang w:val="de-DE"/>
        </w:rPr>
      </w:pPr>
      <w:r w:rsidRPr="000E46EC">
        <w:rPr>
          <w:rFonts w:ascii="Arial" w:eastAsia="ＭＳ 明朝" w:hAnsi="Arial" w:cs="Times New Roman"/>
          <w:b/>
          <w:kern w:val="0"/>
          <w:sz w:val="24"/>
          <w:szCs w:val="24"/>
          <w:lang w:val="de-DE" w:eastAsia="x-none"/>
        </w:rPr>
        <w:t>3GPP TSG-RAN WG2 Meeting #127</w:t>
      </w:r>
      <w:r>
        <w:rPr>
          <w:rFonts w:ascii="Arial" w:eastAsia="ＭＳ 明朝" w:hAnsi="Arial" w:cs="Times New Roman"/>
          <w:b/>
          <w:kern w:val="0"/>
          <w:sz w:val="24"/>
          <w:szCs w:val="24"/>
          <w:lang w:val="de-DE" w:eastAsia="x-none"/>
        </w:rPr>
        <w:t>bis</w:t>
      </w:r>
      <w:r w:rsidRPr="000E46EC">
        <w:rPr>
          <w:rFonts w:ascii="Arial" w:eastAsia="ＭＳ 明朝" w:hAnsi="Arial" w:cs="Times New Roman"/>
          <w:b/>
          <w:kern w:val="0"/>
          <w:sz w:val="24"/>
          <w:szCs w:val="24"/>
          <w:lang w:val="de-DE" w:eastAsia="x-none"/>
        </w:rPr>
        <w:tab/>
        <w:t>R2-</w:t>
      </w:r>
      <w:r w:rsidRPr="00B22951">
        <w:rPr>
          <w:rFonts w:ascii="Arial" w:eastAsia="ＭＳ 明朝" w:hAnsi="Arial" w:cs="Times New Roman"/>
          <w:b/>
          <w:kern w:val="0"/>
          <w:sz w:val="24"/>
          <w:szCs w:val="24"/>
          <w:lang w:val="de-DE" w:eastAsia="x-none"/>
        </w:rPr>
        <w:t>240</w:t>
      </w:r>
      <w:r w:rsidR="00FF7039">
        <w:rPr>
          <w:rFonts w:ascii="Arial" w:eastAsia="ＭＳ 明朝" w:hAnsi="Arial" w:cs="Times New Roman"/>
          <w:b/>
          <w:kern w:val="0"/>
          <w:sz w:val="24"/>
          <w:szCs w:val="24"/>
          <w:lang w:val="de-DE" w:eastAsia="x-none"/>
        </w:rPr>
        <w:t>9003</w:t>
      </w:r>
    </w:p>
    <w:p w14:paraId="18D081B8" w14:textId="70845BA5" w:rsidR="00DA7476" w:rsidRPr="000E46EC" w:rsidRDefault="00DA7476" w:rsidP="00DA7476">
      <w:pPr>
        <w:tabs>
          <w:tab w:val="left" w:pos="1701"/>
          <w:tab w:val="right" w:pos="9923"/>
        </w:tabs>
        <w:spacing w:before="120"/>
        <w:jc w:val="left"/>
        <w:rPr>
          <w:rFonts w:ascii="Arial" w:eastAsia="ＭＳ 明朝" w:hAnsi="Arial" w:cs="Times New Roman"/>
          <w:b/>
          <w:kern w:val="0"/>
          <w:sz w:val="24"/>
          <w:szCs w:val="24"/>
          <w:lang w:val="de-DE" w:eastAsia="x-none"/>
        </w:rPr>
      </w:pPr>
      <w:r>
        <w:rPr>
          <w:rFonts w:ascii="Arial" w:eastAsia="ＭＳ 明朝" w:hAnsi="Arial" w:cs="Times New Roman"/>
          <w:b/>
          <w:kern w:val="0"/>
          <w:sz w:val="24"/>
          <w:szCs w:val="24"/>
          <w:lang w:val="de-DE" w:eastAsia="x-none"/>
        </w:rPr>
        <w:t>Hefei</w:t>
      </w:r>
      <w:r w:rsidRPr="000E46EC">
        <w:rPr>
          <w:rFonts w:ascii="Arial" w:eastAsia="ＭＳ 明朝" w:hAnsi="Arial" w:cs="Times New Roman"/>
          <w:b/>
          <w:kern w:val="0"/>
          <w:sz w:val="24"/>
          <w:szCs w:val="24"/>
          <w:lang w:val="de-DE" w:eastAsia="x-none"/>
        </w:rPr>
        <w:t xml:space="preserve">, </w:t>
      </w:r>
      <w:r>
        <w:rPr>
          <w:rFonts w:ascii="Arial" w:eastAsia="ＭＳ 明朝" w:hAnsi="Arial" w:cs="Times New Roman"/>
          <w:b/>
          <w:kern w:val="0"/>
          <w:sz w:val="24"/>
          <w:szCs w:val="24"/>
          <w:lang w:val="de-DE" w:eastAsia="x-none"/>
        </w:rPr>
        <w:t>China</w:t>
      </w:r>
      <w:r w:rsidRPr="000E46EC">
        <w:rPr>
          <w:rFonts w:ascii="Arial" w:eastAsia="ＭＳ 明朝" w:hAnsi="Arial" w:cs="Times New Roman"/>
          <w:b/>
          <w:kern w:val="0"/>
          <w:sz w:val="24"/>
          <w:szCs w:val="24"/>
          <w:lang w:val="de-DE" w:eastAsia="x-none"/>
        </w:rPr>
        <w:t>, 1</w:t>
      </w:r>
      <w:r>
        <w:rPr>
          <w:rFonts w:ascii="Arial" w:eastAsia="ＭＳ 明朝" w:hAnsi="Arial" w:cs="Times New Roman"/>
          <w:b/>
          <w:kern w:val="0"/>
          <w:sz w:val="24"/>
          <w:szCs w:val="24"/>
          <w:lang w:val="de-DE" w:eastAsia="x-none"/>
        </w:rPr>
        <w:t>4</w:t>
      </w:r>
      <w:r w:rsidRPr="004634A1">
        <w:rPr>
          <w:rFonts w:ascii="Arial" w:eastAsia="ＭＳ 明朝" w:hAnsi="Arial" w:cs="Times New Roman"/>
          <w:b/>
          <w:kern w:val="0"/>
          <w:sz w:val="24"/>
          <w:szCs w:val="24"/>
          <w:lang w:val="de-DE" w:eastAsia="x-none"/>
        </w:rPr>
        <w:t>th</w:t>
      </w:r>
      <w:r w:rsidRPr="000E46EC">
        <w:rPr>
          <w:rFonts w:ascii="Arial" w:eastAsia="ＭＳ 明朝" w:hAnsi="Arial" w:cs="Times New Roman"/>
          <w:b/>
          <w:kern w:val="0"/>
          <w:sz w:val="24"/>
          <w:szCs w:val="24"/>
          <w:lang w:val="de-DE" w:eastAsia="x-none"/>
        </w:rPr>
        <w:t xml:space="preserve"> – </w:t>
      </w:r>
      <w:r>
        <w:rPr>
          <w:rFonts w:ascii="Arial" w:eastAsia="ＭＳ 明朝" w:hAnsi="Arial" w:cs="Times New Roman"/>
          <w:b/>
          <w:kern w:val="0"/>
          <w:sz w:val="24"/>
          <w:szCs w:val="24"/>
          <w:lang w:val="de-DE" w:eastAsia="x-none"/>
        </w:rPr>
        <w:t>18</w:t>
      </w:r>
      <w:r w:rsidR="006C180D" w:rsidRPr="004634A1">
        <w:rPr>
          <w:rFonts w:ascii="Arial" w:eastAsia="ＭＳ 明朝" w:hAnsi="Arial" w:cs="Times New Roman"/>
          <w:b/>
          <w:kern w:val="0"/>
          <w:sz w:val="24"/>
          <w:szCs w:val="24"/>
          <w:lang w:val="de-DE"/>
        </w:rPr>
        <w:t>th</w:t>
      </w:r>
      <w:r w:rsidR="00C460B3">
        <w:rPr>
          <w:rFonts w:ascii="Arial" w:eastAsia="ＭＳ 明朝" w:hAnsi="Arial" w:cs="Times New Roman"/>
          <w:b/>
          <w:kern w:val="0"/>
          <w:sz w:val="24"/>
          <w:szCs w:val="24"/>
          <w:lang w:val="de-DE"/>
        </w:rPr>
        <w:t xml:space="preserve"> </w:t>
      </w:r>
      <w:r w:rsidR="00C460B3">
        <w:rPr>
          <w:rFonts w:ascii="Arial" w:eastAsia="ＭＳ 明朝" w:hAnsi="Arial" w:cs="Times New Roman"/>
          <w:b/>
          <w:kern w:val="0"/>
          <w:sz w:val="24"/>
          <w:szCs w:val="24"/>
          <w:lang w:val="de-DE" w:eastAsia="x-none"/>
        </w:rPr>
        <w:t>Oct</w:t>
      </w:r>
      <w:r w:rsidRPr="000E46EC">
        <w:rPr>
          <w:rFonts w:ascii="Arial" w:eastAsia="ＭＳ 明朝" w:hAnsi="Arial" w:cs="Times New Roman"/>
          <w:b/>
          <w:kern w:val="0"/>
          <w:sz w:val="24"/>
          <w:szCs w:val="24"/>
          <w:lang w:val="de-DE" w:eastAsia="x-none"/>
        </w:rPr>
        <w:t>, 2024</w:t>
      </w:r>
    </w:p>
    <w:p w14:paraId="120D2306" w14:textId="77777777" w:rsidR="00DA7476" w:rsidRPr="00DA6E77" w:rsidRDefault="00DA7476" w:rsidP="00DA7476">
      <w:pPr>
        <w:tabs>
          <w:tab w:val="left" w:pos="1988"/>
          <w:tab w:val="left" w:pos="2272"/>
          <w:tab w:val="left" w:pos="2556"/>
          <w:tab w:val="left" w:pos="2840"/>
        </w:tabs>
        <w:rPr>
          <w:rFonts w:ascii="Arial" w:hAnsi="Arial"/>
          <w:b/>
          <w:sz w:val="24"/>
          <w:lang w:val="de-DE"/>
        </w:rPr>
      </w:pPr>
    </w:p>
    <w:p w14:paraId="1D0552FB" w14:textId="77777777" w:rsidR="00DA7476" w:rsidRPr="003632D0" w:rsidRDefault="00DA7476" w:rsidP="00DA7476">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0" w:name="Source"/>
      <w:bookmarkEnd w:id="0"/>
      <w:r w:rsidRPr="003632D0">
        <w:rPr>
          <w:rFonts w:ascii="Arial" w:hAnsi="Arial"/>
          <w:sz w:val="24"/>
        </w:rPr>
        <w:tab/>
      </w:r>
      <w:r>
        <w:rPr>
          <w:rFonts w:ascii="Arial" w:hAnsi="Arial"/>
          <w:sz w:val="24"/>
        </w:rPr>
        <w:t>8.8.4</w:t>
      </w:r>
    </w:p>
    <w:p w14:paraId="704D2AB1" w14:textId="77777777" w:rsidR="00DA7476" w:rsidRPr="003632D0" w:rsidRDefault="00DA7476" w:rsidP="00DA7476">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5B6BBB64" w14:textId="7204234C" w:rsidR="00DA7476" w:rsidRPr="003632D0" w:rsidRDefault="00DA7476" w:rsidP="00DA7476">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C460B3" w:rsidRPr="00C460B3">
        <w:rPr>
          <w:rFonts w:ascii="Arial" w:hAnsi="Arial"/>
          <w:sz w:val="24"/>
        </w:rPr>
        <w:t>Discussion on MBS service area information</w:t>
      </w:r>
    </w:p>
    <w:p w14:paraId="11A8975A" w14:textId="4F00C52B" w:rsidR="00AB1D24" w:rsidRPr="00AA4F17" w:rsidRDefault="00DA7476" w:rsidP="00DA7476">
      <w:pPr>
        <w:tabs>
          <w:tab w:val="left" w:pos="1985"/>
        </w:tabs>
        <w:ind w:left="1980" w:hanging="1980"/>
        <w:jc w:val="left"/>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1" w:name="DocumentFor"/>
      <w:bookmarkEnd w:id="1"/>
      <w:r w:rsidRPr="003632D0">
        <w:rPr>
          <w:rFonts w:ascii="Arial" w:hAnsi="Arial"/>
          <w:sz w:val="24"/>
          <w:lang w:eastAsia="zh-CN"/>
        </w:rPr>
        <w:t>Discussion and Decision</w:t>
      </w:r>
    </w:p>
    <w:p w14:paraId="0BC30F85" w14:textId="07C1F6CE" w:rsidR="00AB1D24" w:rsidRDefault="00AB1D24" w:rsidP="00FD44DB">
      <w:pPr>
        <w:pStyle w:val="1"/>
        <w:spacing w:after="0"/>
        <w:rPr>
          <w:lang w:val="en-US" w:eastAsia="zh-CN"/>
        </w:rPr>
      </w:pPr>
      <w:r>
        <w:t>Introduction</w:t>
      </w:r>
    </w:p>
    <w:p w14:paraId="2A874879" w14:textId="3DCE377E" w:rsidR="00D8013F" w:rsidRPr="00350C23" w:rsidRDefault="00D8013F" w:rsidP="00350C23">
      <w:pPr>
        <w:pStyle w:val="Doc-text2"/>
        <w:ind w:left="363"/>
        <w:rPr>
          <w:sz w:val="22"/>
          <w:szCs w:val="22"/>
        </w:rPr>
      </w:pPr>
      <w:r w:rsidRPr="00E84D3C">
        <w:rPr>
          <w:noProof/>
          <w:szCs w:val="21"/>
        </w:rPr>
        <mc:AlternateContent>
          <mc:Choice Requires="wps">
            <w:drawing>
              <wp:anchor distT="45720" distB="45720" distL="114300" distR="114300" simplePos="0" relativeHeight="251658240" behindDoc="0" locked="0" layoutInCell="1" allowOverlap="1" wp14:anchorId="64B14117" wp14:editId="68D7FFAF">
                <wp:simplePos x="0" y="0"/>
                <wp:positionH relativeFrom="column">
                  <wp:posOffset>-34925</wp:posOffset>
                </wp:positionH>
                <wp:positionV relativeFrom="paragraph">
                  <wp:posOffset>332105</wp:posOffset>
                </wp:positionV>
                <wp:extent cx="6233160" cy="1060450"/>
                <wp:effectExtent l="0" t="0" r="15240" b="25400"/>
                <wp:wrapSquare wrapText="bothSides"/>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1060450"/>
                        </a:xfrm>
                        <a:prstGeom prst="rect">
                          <a:avLst/>
                        </a:prstGeom>
                        <a:solidFill>
                          <a:srgbClr val="FFFFFF"/>
                        </a:solidFill>
                        <a:ln w="9525">
                          <a:solidFill>
                            <a:srgbClr val="000000"/>
                          </a:solidFill>
                          <a:miter lim="800000"/>
                          <a:headEnd/>
                          <a:tailEnd/>
                        </a:ln>
                      </wps:spPr>
                      <wps:txbx>
                        <w:txbxContent>
                          <w:p w14:paraId="4E5AC5BE" w14:textId="77777777" w:rsidR="00D8013F" w:rsidRDefault="00D8013F" w:rsidP="00D8013F">
                            <w:pPr>
                              <w:widowControl/>
                              <w:numPr>
                                <w:ilvl w:val="0"/>
                                <w:numId w:val="25"/>
                              </w:numPr>
                              <w:overflowPunct w:val="0"/>
                              <w:autoSpaceDE w:val="0"/>
                              <w:autoSpaceDN w:val="0"/>
                              <w:adjustRightInd w:val="0"/>
                              <w:jc w:val="left"/>
                              <w:rPr>
                                <w:rFonts w:eastAsia="Malgun Gothic"/>
                                <w:lang w:eastAsia="ko-KR"/>
                              </w:rPr>
                            </w:pPr>
                            <w:r>
                              <w:rPr>
                                <w:rFonts w:eastAsia="Malgun Gothic"/>
                                <w:lang w:eastAsia="ko-KR"/>
                              </w:rPr>
                              <w:t>Specify signaling of the intended service area of a broadcast service (</w:t>
                            </w:r>
                            <w:proofErr w:type="gramStart"/>
                            <w:r>
                              <w:rPr>
                                <w:rFonts w:eastAsia="Malgun Gothic"/>
                                <w:lang w:eastAsia="ko-KR"/>
                              </w:rPr>
                              <w:t>e.g.</w:t>
                            </w:r>
                            <w:proofErr w:type="gramEnd"/>
                            <w:r>
                              <w:rPr>
                                <w:rFonts w:eastAsia="Malgun Gothic"/>
                                <w:lang w:eastAsia="ko-KR"/>
                              </w:rPr>
                              <w:t xml:space="preserve"> MBS broadcast) via NR NTN [RAN2, RAN3]</w:t>
                            </w:r>
                          </w:p>
                          <w:p w14:paraId="0B60E25E" w14:textId="77777777" w:rsidR="00D8013F" w:rsidRDefault="00D8013F" w:rsidP="00D8013F">
                            <w:pPr>
                              <w:pStyle w:val="a7"/>
                              <w:numPr>
                                <w:ilvl w:val="0"/>
                                <w:numId w:val="24"/>
                              </w:numPr>
                              <w:ind w:leftChars="0" w:hanging="357"/>
                              <w:contextualSpacing/>
                              <w:rPr>
                                <w:rFonts w:ascii="Times New Roman" w:eastAsia="Calibri" w:hAnsi="Times New Roman"/>
                                <w:sz w:val="20"/>
                                <w:szCs w:val="20"/>
                              </w:rPr>
                            </w:pPr>
                            <w:r>
                              <w:rPr>
                                <w:rFonts w:ascii="Times New Roman" w:hAnsi="Times New Roman"/>
                                <w:sz w:val="20"/>
                                <w:szCs w:val="20"/>
                              </w:rPr>
                              <w:t>Specify SIB signaling to indicate the intended service area in case the satellite footprint covers a larger area. [RAN2]</w:t>
                            </w:r>
                          </w:p>
                          <w:p w14:paraId="1ED8E98C" w14:textId="77777777" w:rsidR="00D8013F" w:rsidRDefault="00D8013F" w:rsidP="00D8013F">
                            <w:pPr>
                              <w:widowControl/>
                              <w:numPr>
                                <w:ilvl w:val="0"/>
                                <w:numId w:val="24"/>
                              </w:numPr>
                              <w:spacing w:after="180"/>
                              <w:jc w:val="left"/>
                            </w:pPr>
                            <w:r>
                              <w:t>Specify the necessary signaling between CN and NG-RAN. [RAN3]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B14117" id="_x0000_t202" coordsize="21600,21600" o:spt="202" path="m,l,21600r21600,l21600,xe">
                <v:stroke joinstyle="miter"/>
                <v:path gradientshapeok="t" o:connecttype="rect"/>
              </v:shapetype>
              <v:shape id="テキスト ボックス 1" o:spid="_x0000_s1026" type="#_x0000_t202" style="position:absolute;left:0;text-align:left;margin-left:-2.75pt;margin-top:26.15pt;width:490.8pt;height:8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">
                <v:textbox>
                  <w:txbxContent>
                    <w:p w14:paraId="4E5AC5BE" w14:textId="77777777" w:rsidR="00D8013F" w:rsidRDefault="00D8013F" w:rsidP="00D8013F">
                      <w:pPr>
                        <w:widowControl/>
                        <w:numPr>
                          <w:ilvl w:val="0"/>
                          <w:numId w:val="25"/>
                        </w:numPr>
                        <w:overflowPunct w:val="0"/>
                        <w:autoSpaceDE w:val="0"/>
                        <w:autoSpaceDN w:val="0"/>
                        <w:adjustRightInd w:val="0"/>
                        <w:jc w:val="left"/>
                        <w:rPr>
                          <w:rFonts w:eastAsia="Malgun Gothic"/>
                          <w:lang w:eastAsia="ko-KR"/>
                        </w:rPr>
                      </w:pPr>
                      <w:r>
                        <w:rPr>
                          <w:rFonts w:eastAsia="Malgun Gothic"/>
                          <w:lang w:eastAsia="ko-KR"/>
                        </w:rPr>
                        <w:t>Specify signaling of the intended service area of a broadcast service (</w:t>
                      </w:r>
                      <w:proofErr w:type="gramStart"/>
                      <w:r>
                        <w:rPr>
                          <w:rFonts w:eastAsia="Malgun Gothic"/>
                          <w:lang w:eastAsia="ko-KR"/>
                        </w:rPr>
                        <w:t>e.g.</w:t>
                      </w:r>
                      <w:proofErr w:type="gramEnd"/>
                      <w:r>
                        <w:rPr>
                          <w:rFonts w:eastAsia="Malgun Gothic"/>
                          <w:lang w:eastAsia="ko-KR"/>
                        </w:rPr>
                        <w:t xml:space="preserve"> MBS broadcast) via NR NTN [RAN2, RAN3]</w:t>
                      </w:r>
                    </w:p>
                    <w:p w14:paraId="0B60E25E" w14:textId="77777777" w:rsidR="00D8013F" w:rsidRDefault="00D8013F" w:rsidP="00D8013F">
                      <w:pPr>
                        <w:pStyle w:val="a7"/>
                        <w:numPr>
                          <w:ilvl w:val="0"/>
                          <w:numId w:val="24"/>
                        </w:numPr>
                        <w:ind w:leftChars="0" w:hanging="357"/>
                        <w:contextualSpacing/>
                        <w:rPr>
                          <w:rFonts w:ascii="Times New Roman" w:eastAsia="Calibri" w:hAnsi="Times New Roman"/>
                          <w:sz w:val="20"/>
                          <w:szCs w:val="20"/>
                        </w:rPr>
                      </w:pPr>
                      <w:r>
                        <w:rPr>
                          <w:rFonts w:ascii="Times New Roman" w:hAnsi="Times New Roman"/>
                          <w:sz w:val="20"/>
                          <w:szCs w:val="20"/>
                        </w:rPr>
                        <w:t>Specify SIB signaling to indicate the intended service area in case the satellite footprint covers a larger area. [RAN2]</w:t>
                      </w:r>
                    </w:p>
                    <w:p w14:paraId="1ED8E98C" w14:textId="77777777" w:rsidR="00D8013F" w:rsidRDefault="00D8013F" w:rsidP="00D8013F">
                      <w:pPr>
                        <w:widowControl/>
                        <w:numPr>
                          <w:ilvl w:val="0"/>
                          <w:numId w:val="24"/>
                        </w:numPr>
                        <w:spacing w:after="180"/>
                        <w:jc w:val="left"/>
                      </w:pPr>
                      <w:r>
                        <w:t>Specify the necessary signaling between CN and NG-RAN. [RAN3]</w:t>
                      </w:r>
                    </w:p>
                  </w:txbxContent>
                </v:textbox>
                <w10:wrap type="square"/>
              </v:shape>
            </w:pict>
          </mc:Fallback>
        </mc:AlternateContent>
      </w:r>
      <w:r w:rsidRPr="00E84D3C">
        <w:rPr>
          <w:rFonts w:ascii="Times New Roman" w:hAnsi="Times New Roman" w:cs="Times New Roman"/>
          <w:szCs w:val="22"/>
          <w:lang w:val="en-GB"/>
        </w:rPr>
        <w:t xml:space="preserve">According to the R19 NR NTN </w:t>
      </w:r>
      <w:proofErr w:type="gramStart"/>
      <w:r w:rsidRPr="00E84D3C">
        <w:rPr>
          <w:rFonts w:ascii="Times New Roman" w:hAnsi="Times New Roman" w:cs="Times New Roman"/>
          <w:szCs w:val="22"/>
          <w:lang w:val="en-GB"/>
        </w:rPr>
        <w:t>WID[</w:t>
      </w:r>
      <w:proofErr w:type="gramEnd"/>
      <w:r w:rsidRPr="00E84D3C">
        <w:rPr>
          <w:rFonts w:ascii="Times New Roman" w:hAnsi="Times New Roman" w:cs="Times New Roman"/>
          <w:szCs w:val="22"/>
          <w:lang w:val="en-GB"/>
        </w:rPr>
        <w:t xml:space="preserve">1] scope, </w:t>
      </w:r>
      <w:r w:rsidR="00D60FEF" w:rsidRPr="00E84D3C">
        <w:rPr>
          <w:rFonts w:ascii="Times New Roman" w:hAnsi="Times New Roman" w:cs="Times New Roman" w:hint="eastAsia"/>
          <w:szCs w:val="22"/>
          <w:lang w:val="en-GB"/>
        </w:rPr>
        <w:t xml:space="preserve">NTN </w:t>
      </w:r>
      <w:r w:rsidR="00D60FEF" w:rsidRPr="00E84D3C">
        <w:rPr>
          <w:rFonts w:ascii="Times New Roman" w:hAnsi="Times New Roman" w:cs="Times New Roman"/>
          <w:szCs w:val="22"/>
          <w:lang w:val="en-GB"/>
        </w:rPr>
        <w:t>MBS broadcast service was proposed by RAN2.</w:t>
      </w:r>
    </w:p>
    <w:p w14:paraId="2388A394" w14:textId="1F7006D7" w:rsidR="00D8013F" w:rsidRPr="00350C23" w:rsidRDefault="00D8013F" w:rsidP="00FD44DB">
      <w:pPr>
        <w:pStyle w:val="Doc-text2"/>
        <w:ind w:left="0" w:firstLine="0"/>
        <w:rPr>
          <w:sz w:val="22"/>
          <w:szCs w:val="22"/>
        </w:rPr>
      </w:pPr>
      <w:r w:rsidRPr="00E84D3C">
        <w:rPr>
          <w:rFonts w:ascii="Times New Roman" w:eastAsiaTheme="minorEastAsia" w:hAnsi="Times New Roman" w:cs="Times New Roman"/>
          <w:szCs w:val="21"/>
          <w:lang w:val="en-GB"/>
        </w:rPr>
        <w:t>And in RAN2#12</w:t>
      </w:r>
      <w:r w:rsidR="001061A4">
        <w:rPr>
          <w:rFonts w:ascii="Times New Roman" w:eastAsiaTheme="minorEastAsia" w:hAnsi="Times New Roman" w:cs="Times New Roman"/>
          <w:szCs w:val="21"/>
          <w:lang w:val="en-GB"/>
        </w:rPr>
        <w:t>7</w:t>
      </w:r>
      <w:r w:rsidRPr="00E84D3C">
        <w:rPr>
          <w:rFonts w:ascii="Times New Roman" w:eastAsiaTheme="minorEastAsia" w:hAnsi="Times New Roman" w:cs="Times New Roman"/>
          <w:szCs w:val="21"/>
          <w:lang w:val="en-GB"/>
        </w:rPr>
        <w:t xml:space="preserve"> meeting, RAN2 made following agreements about Intended Service Area</w:t>
      </w:r>
      <w:r w:rsidR="002962CD">
        <w:rPr>
          <w:rFonts w:ascii="Times New Roman" w:eastAsiaTheme="minorEastAsia" w:hAnsi="Times New Roman" w:cs="Times New Roman" w:hint="eastAsia"/>
          <w:szCs w:val="21"/>
          <w:lang w:val="en-GB"/>
        </w:rPr>
        <w:t>.</w:t>
      </w:r>
      <w:r w:rsidRPr="00E84D3C">
        <w:rPr>
          <w:rFonts w:ascii="Times New Roman" w:eastAsiaTheme="minorEastAsia" w:hAnsi="Times New Roman" w:cs="Times New Roman"/>
          <w:szCs w:val="21"/>
          <w:lang w:val="en-GB"/>
        </w:rPr>
        <w:t xml:space="preserve"> </w:t>
      </w:r>
    </w:p>
    <w:p w14:paraId="556876E3" w14:textId="77777777" w:rsidR="00520CEC" w:rsidRPr="00520CEC" w:rsidRDefault="00D8013F" w:rsidP="00520CEC">
      <w:pPr>
        <w:pStyle w:val="Doc-text2"/>
        <w:pBdr>
          <w:top w:val="single" w:sz="4" w:space="1" w:color="auto"/>
          <w:left w:val="single" w:sz="4" w:space="1" w:color="auto"/>
          <w:bottom w:val="single" w:sz="4" w:space="1" w:color="auto"/>
          <w:right w:val="single" w:sz="4" w:space="1" w:color="auto"/>
        </w:pBdr>
        <w:ind w:left="0" w:firstLine="0"/>
        <w:rPr>
          <w:sz w:val="22"/>
          <w:szCs w:val="22"/>
        </w:rPr>
      </w:pPr>
      <w:r w:rsidRPr="00350C23">
        <w:rPr>
          <w:sz w:val="22"/>
        </w:rPr>
        <w:t>Agreements</w:t>
      </w:r>
      <w:r w:rsidR="000E3375" w:rsidRPr="00350C23">
        <w:rPr>
          <w:sz w:val="22"/>
        </w:rPr>
        <w:t xml:space="preserve"> (</w:t>
      </w:r>
      <w:proofErr w:type="gramStart"/>
      <w:r w:rsidR="000E3375" w:rsidRPr="00350C23">
        <w:rPr>
          <w:rStyle w:val="af5"/>
          <w:rFonts w:ascii="Segoe UI" w:hAnsi="Segoe UI" w:cs="Segoe UI"/>
          <w:color w:val="333333"/>
          <w:sz w:val="22"/>
        </w:rPr>
        <w:t>excerpted </w:t>
      </w:r>
      <w:r w:rsidR="000E3375" w:rsidRPr="00350C23">
        <w:rPr>
          <w:sz w:val="22"/>
        </w:rPr>
        <w:t>)</w:t>
      </w:r>
      <w:proofErr w:type="gramEnd"/>
      <w:r w:rsidRPr="00350C23">
        <w:rPr>
          <w:sz w:val="22"/>
        </w:rPr>
        <w:t>:</w:t>
      </w:r>
    </w:p>
    <w:p w14:paraId="23E6AB39" w14:textId="77777777" w:rsidR="00DA7476" w:rsidRPr="00DA7476" w:rsidRDefault="00DA7476" w:rsidP="00DA7476">
      <w:pPr>
        <w:pStyle w:val="Doc-text2"/>
        <w:numPr>
          <w:ilvl w:val="0"/>
          <w:numId w:val="29"/>
        </w:numPr>
        <w:pBdr>
          <w:top w:val="single" w:sz="4" w:space="1" w:color="auto"/>
          <w:left w:val="single" w:sz="4" w:space="1" w:color="auto"/>
          <w:bottom w:val="single" w:sz="4" w:space="1" w:color="auto"/>
          <w:right w:val="single" w:sz="4" w:space="1" w:color="auto"/>
        </w:pBdr>
        <w:rPr>
          <w:szCs w:val="21"/>
        </w:rPr>
      </w:pPr>
      <w:r w:rsidRPr="00DA7476">
        <w:rPr>
          <w:color w:val="FF0000"/>
          <w:szCs w:val="21"/>
        </w:rPr>
        <w:t xml:space="preserve">The intended broadcast service area is defined by a geographical area represented by a (set of) </w:t>
      </w:r>
      <w:proofErr w:type="spellStart"/>
      <w:r w:rsidRPr="00DA7476">
        <w:rPr>
          <w:color w:val="FF0000"/>
          <w:szCs w:val="21"/>
        </w:rPr>
        <w:t>referenceLocation</w:t>
      </w:r>
      <w:proofErr w:type="spellEnd"/>
      <w:r w:rsidRPr="00DA7476">
        <w:rPr>
          <w:color w:val="FF0000"/>
          <w:szCs w:val="21"/>
        </w:rPr>
        <w:t xml:space="preserve"> and radius or by a (set of) polygon(s).</w:t>
      </w:r>
    </w:p>
    <w:p w14:paraId="55372128" w14:textId="5454D3E0" w:rsidR="00AB1D24" w:rsidRPr="00DA7476" w:rsidRDefault="00DA7476" w:rsidP="00DA7476">
      <w:pPr>
        <w:pStyle w:val="Doc-text2"/>
        <w:numPr>
          <w:ilvl w:val="0"/>
          <w:numId w:val="29"/>
        </w:numPr>
        <w:pBdr>
          <w:top w:val="single" w:sz="4" w:space="1" w:color="auto"/>
          <w:left w:val="single" w:sz="4" w:space="1" w:color="auto"/>
          <w:bottom w:val="single" w:sz="4" w:space="1" w:color="auto"/>
          <w:right w:val="single" w:sz="4" w:space="1" w:color="auto"/>
        </w:pBdr>
        <w:rPr>
          <w:sz w:val="22"/>
          <w:szCs w:val="22"/>
        </w:rPr>
      </w:pPr>
      <w:r w:rsidRPr="00DA7476">
        <w:rPr>
          <w:szCs w:val="21"/>
        </w:rPr>
        <w:t xml:space="preserve">RAN2 understands that the expected UE behavior is that when the UE is not in any intended service area of its interested broadcast services, the UE may not need to (re)acquire </w:t>
      </w:r>
      <w:proofErr w:type="gramStart"/>
      <w:r w:rsidRPr="00DA7476">
        <w:rPr>
          <w:szCs w:val="21"/>
        </w:rPr>
        <w:t>up-to-date</w:t>
      </w:r>
      <w:proofErr w:type="gramEnd"/>
      <w:r w:rsidRPr="00DA7476">
        <w:rPr>
          <w:szCs w:val="21"/>
        </w:rPr>
        <w:t xml:space="preserve"> MCCH. FFS on </w:t>
      </w:r>
      <w:proofErr w:type="gramStart"/>
      <w:r w:rsidRPr="00DA7476">
        <w:rPr>
          <w:szCs w:val="21"/>
        </w:rPr>
        <w:t>solutions</w:t>
      </w:r>
      <w:proofErr w:type="gramEnd"/>
    </w:p>
    <w:p w14:paraId="7654F69B" w14:textId="77777777" w:rsidR="00D60FEF" w:rsidRDefault="00D60FEF" w:rsidP="00D60FEF">
      <w:pPr>
        <w:jc w:val="left"/>
        <w:rPr>
          <w:rFonts w:ascii="Times New Roman" w:hAnsi="Times New Roman" w:cs="Times New Roman"/>
          <w:sz w:val="22"/>
        </w:rPr>
      </w:pPr>
    </w:p>
    <w:p w14:paraId="72930A58" w14:textId="7D54281C" w:rsidR="00CF528B" w:rsidRPr="00350C23" w:rsidRDefault="000D24F8" w:rsidP="00350C23">
      <w:pPr>
        <w:jc w:val="left"/>
        <w:rPr>
          <w:rFonts w:ascii="Times New Roman" w:hAnsi="Times New Roman" w:cs="Times New Roman"/>
          <w:sz w:val="22"/>
        </w:rPr>
      </w:pPr>
      <w:r>
        <w:rPr>
          <w:rFonts w:ascii="Times New Roman" w:hAnsi="Times New Roman" w:cs="Times New Roman"/>
          <w:szCs w:val="21"/>
        </w:rPr>
        <w:t>I</w:t>
      </w:r>
      <w:r w:rsidRPr="00E84D3C">
        <w:rPr>
          <w:rFonts w:ascii="Times New Roman" w:hAnsi="Times New Roman" w:cs="Times New Roman"/>
          <w:szCs w:val="21"/>
        </w:rPr>
        <w:t>n this paper</w:t>
      </w:r>
      <w:r>
        <w:rPr>
          <w:rFonts w:ascii="Times New Roman" w:hAnsi="Times New Roman" w:cs="Times New Roman"/>
          <w:szCs w:val="21"/>
        </w:rPr>
        <w:t>,</w:t>
      </w:r>
      <w:r w:rsidRPr="00E84D3C">
        <w:rPr>
          <w:rFonts w:ascii="Times New Roman" w:hAnsi="Times New Roman" w:cs="Times New Roman"/>
          <w:szCs w:val="21"/>
        </w:rPr>
        <w:t xml:space="preserve"> </w:t>
      </w:r>
      <w:r>
        <w:rPr>
          <w:rFonts w:ascii="Times New Roman" w:hAnsi="Times New Roman" w:cs="Times New Roman"/>
          <w:szCs w:val="21"/>
        </w:rPr>
        <w:t>w</w:t>
      </w:r>
      <w:r w:rsidRPr="00E84D3C">
        <w:rPr>
          <w:rFonts w:ascii="Times New Roman" w:hAnsi="Times New Roman" w:cs="Times New Roman"/>
          <w:szCs w:val="21"/>
        </w:rPr>
        <w:t xml:space="preserve">e </w:t>
      </w:r>
      <w:r w:rsidR="00D60FEF" w:rsidRPr="00E84D3C">
        <w:rPr>
          <w:rFonts w:ascii="Times New Roman" w:hAnsi="Times New Roman" w:cs="Times New Roman"/>
          <w:szCs w:val="21"/>
        </w:rPr>
        <w:t>discuss where/how to contain information about the intended service area.</w:t>
      </w:r>
    </w:p>
    <w:p w14:paraId="30C1D7B3" w14:textId="1E22E218" w:rsidR="00784EB1" w:rsidRPr="00CF528B" w:rsidRDefault="00AB1D24" w:rsidP="00FD44DB">
      <w:pPr>
        <w:pStyle w:val="1"/>
      </w:pPr>
      <w:r>
        <w:t>Discussion</w:t>
      </w:r>
    </w:p>
    <w:p w14:paraId="0E991964" w14:textId="33AB8CF2" w:rsidR="00973897" w:rsidRPr="00973897" w:rsidRDefault="00973897" w:rsidP="00973897">
      <w:pPr>
        <w:jc w:val="left"/>
        <w:rPr>
          <w:rFonts w:ascii="Times New Roman" w:hAnsi="Times New Roman" w:cs="Times New Roman"/>
          <w:szCs w:val="21"/>
          <w:lang w:val="en-GB"/>
        </w:rPr>
      </w:pPr>
      <w:r w:rsidRPr="00973897">
        <w:rPr>
          <w:rFonts w:ascii="Times New Roman" w:hAnsi="Times New Roman" w:cs="Times New Roman"/>
          <w:szCs w:val="21"/>
          <w:lang w:val="en-GB"/>
        </w:rPr>
        <w:t xml:space="preserve">In the previous RAN2 discussion, </w:t>
      </w:r>
      <w:r w:rsidR="00B85CEC">
        <w:rPr>
          <w:rFonts w:ascii="Times New Roman" w:hAnsi="Times New Roman" w:cs="Times New Roman"/>
          <w:szCs w:val="21"/>
          <w:lang w:val="en-GB"/>
        </w:rPr>
        <w:t xml:space="preserve">it was agreed that the intended broadcast service are is defined by a geographical area represented by a (set </w:t>
      </w:r>
      <w:proofErr w:type="gramStart"/>
      <w:r w:rsidR="00B85CEC">
        <w:rPr>
          <w:rFonts w:ascii="Times New Roman" w:hAnsi="Times New Roman" w:cs="Times New Roman"/>
          <w:szCs w:val="21"/>
          <w:lang w:val="en-GB"/>
        </w:rPr>
        <w:t>of )</w:t>
      </w:r>
      <w:proofErr w:type="gramEnd"/>
      <w:r w:rsidR="00B85CEC">
        <w:rPr>
          <w:rFonts w:ascii="Times New Roman" w:hAnsi="Times New Roman" w:cs="Times New Roman"/>
          <w:szCs w:val="21"/>
          <w:lang w:val="en-GB"/>
        </w:rPr>
        <w:t xml:space="preserve"> </w:t>
      </w:r>
      <w:proofErr w:type="spellStart"/>
      <w:r w:rsidR="006310AE" w:rsidRPr="006310AE">
        <w:rPr>
          <w:rFonts w:ascii="Times New Roman" w:hAnsi="Times New Roman" w:cs="Times New Roman"/>
          <w:szCs w:val="21"/>
          <w:lang w:val="en-GB"/>
        </w:rPr>
        <w:t>referenceLocation</w:t>
      </w:r>
      <w:proofErr w:type="spellEnd"/>
      <w:r w:rsidR="006310AE" w:rsidRPr="006310AE">
        <w:rPr>
          <w:rFonts w:ascii="Times New Roman" w:hAnsi="Times New Roman" w:cs="Times New Roman"/>
          <w:szCs w:val="21"/>
          <w:lang w:val="en-GB"/>
        </w:rPr>
        <w:t xml:space="preserve"> and radius </w:t>
      </w:r>
      <w:r w:rsidR="006310AE">
        <w:rPr>
          <w:rFonts w:ascii="Times New Roman" w:hAnsi="Times New Roman" w:cs="Times New Roman"/>
          <w:szCs w:val="21"/>
          <w:lang w:val="en-GB"/>
        </w:rPr>
        <w:t xml:space="preserve">(i.e. </w:t>
      </w:r>
      <w:r w:rsidR="00B85CEC">
        <w:rPr>
          <w:rFonts w:ascii="Times New Roman" w:hAnsi="Times New Roman" w:cs="Times New Roman"/>
          <w:szCs w:val="21"/>
          <w:lang w:val="en-GB"/>
        </w:rPr>
        <w:t>circle(s)</w:t>
      </w:r>
      <w:r w:rsidR="006310AE">
        <w:rPr>
          <w:rFonts w:ascii="Times New Roman" w:hAnsi="Times New Roman" w:cs="Times New Roman"/>
          <w:szCs w:val="21"/>
          <w:lang w:val="en-GB"/>
        </w:rPr>
        <w:t>)</w:t>
      </w:r>
      <w:r w:rsidR="00B85CEC">
        <w:rPr>
          <w:rFonts w:ascii="Times New Roman" w:hAnsi="Times New Roman" w:cs="Times New Roman"/>
          <w:szCs w:val="21"/>
          <w:lang w:val="en-GB"/>
        </w:rPr>
        <w:t xml:space="preserve"> or by a (set of ) polygon(s). </w:t>
      </w:r>
      <w:r w:rsidR="00226F37" w:rsidRPr="00226F37">
        <w:rPr>
          <w:rFonts w:ascii="Times New Roman" w:hAnsi="Times New Roman" w:cs="Times New Roman"/>
          <w:szCs w:val="21"/>
          <w:lang w:val="en-GB"/>
        </w:rPr>
        <w:t xml:space="preserve">However, it is </w:t>
      </w:r>
      <w:r w:rsidR="00BA0FC4">
        <w:rPr>
          <w:rFonts w:ascii="Times New Roman" w:hAnsi="Times New Roman" w:cs="Times New Roman" w:hint="eastAsia"/>
          <w:szCs w:val="21"/>
          <w:lang w:val="en-GB"/>
        </w:rPr>
        <w:t>u</w:t>
      </w:r>
      <w:r w:rsidR="00BA0FC4">
        <w:rPr>
          <w:rFonts w:ascii="Times New Roman" w:hAnsi="Times New Roman" w:cs="Times New Roman"/>
          <w:szCs w:val="21"/>
          <w:lang w:val="en-GB"/>
        </w:rPr>
        <w:t>n</w:t>
      </w:r>
      <w:r w:rsidR="00226F37" w:rsidRPr="00226F37">
        <w:rPr>
          <w:rFonts w:ascii="Times New Roman" w:hAnsi="Times New Roman" w:cs="Times New Roman"/>
          <w:szCs w:val="21"/>
          <w:lang w:val="en-GB"/>
        </w:rPr>
        <w:t xml:space="preserve">clear which of the following </w:t>
      </w:r>
      <w:r w:rsidR="006310AE" w:rsidRPr="006310AE">
        <w:rPr>
          <w:rFonts w:ascii="Times New Roman" w:hAnsi="Times New Roman" w:cs="Times New Roman"/>
          <w:szCs w:val="21"/>
          <w:lang w:val="en-GB"/>
        </w:rPr>
        <w:t>interpretation</w:t>
      </w:r>
      <w:r w:rsidR="006310AE">
        <w:rPr>
          <w:rFonts w:ascii="Times New Roman" w:hAnsi="Times New Roman" w:cs="Times New Roman" w:hint="eastAsia"/>
          <w:szCs w:val="21"/>
          <w:lang w:val="en-GB"/>
        </w:rPr>
        <w:t xml:space="preserve"> </w:t>
      </w:r>
      <w:r w:rsidR="00226F37" w:rsidRPr="00226F37">
        <w:rPr>
          <w:rFonts w:ascii="Times New Roman" w:hAnsi="Times New Roman" w:cs="Times New Roman"/>
          <w:szCs w:val="21"/>
          <w:lang w:val="en-GB"/>
        </w:rPr>
        <w:t>is t</w:t>
      </w:r>
      <w:r w:rsidR="006310AE">
        <w:rPr>
          <w:rFonts w:ascii="Times New Roman" w:hAnsi="Times New Roman" w:cs="Times New Roman"/>
          <w:szCs w:val="21"/>
          <w:lang w:val="en-GB"/>
        </w:rPr>
        <w:t>he intension of agreement</w:t>
      </w:r>
      <w:r w:rsidR="00226F37" w:rsidRPr="00226F37">
        <w:rPr>
          <w:rFonts w:ascii="Times New Roman" w:hAnsi="Times New Roman" w:cs="Times New Roman"/>
          <w:szCs w:val="21"/>
          <w:lang w:val="en-GB"/>
        </w:rPr>
        <w:t>.</w:t>
      </w:r>
    </w:p>
    <w:p w14:paraId="226FC3E8" w14:textId="487840CB" w:rsidR="00973897" w:rsidRPr="006C5585" w:rsidRDefault="006310AE">
      <w:pPr>
        <w:pStyle w:val="a7"/>
        <w:numPr>
          <w:ilvl w:val="0"/>
          <w:numId w:val="30"/>
        </w:numPr>
        <w:ind w:leftChars="0"/>
        <w:jc w:val="left"/>
        <w:rPr>
          <w:rFonts w:ascii="Times New Roman" w:hAnsi="Times New Roman" w:cs="Times New Roman"/>
          <w:szCs w:val="21"/>
          <w:lang w:val="en-GB"/>
        </w:rPr>
      </w:pPr>
      <w:r w:rsidRPr="006C5585">
        <w:rPr>
          <w:rFonts w:ascii="Times New Roman" w:hAnsi="Times New Roman" w:cs="Times New Roman"/>
          <w:szCs w:val="21"/>
          <w:lang w:val="en-GB"/>
        </w:rPr>
        <w:t>E</w:t>
      </w:r>
      <w:r w:rsidR="00226F37" w:rsidRPr="006C5585">
        <w:rPr>
          <w:rFonts w:ascii="Times New Roman" w:hAnsi="Times New Roman" w:cs="Times New Roman"/>
          <w:szCs w:val="21"/>
          <w:lang w:val="en-GB"/>
        </w:rPr>
        <w:t>ach</w:t>
      </w:r>
      <w:r w:rsidR="00226F37" w:rsidRPr="004634A1">
        <w:rPr>
          <w:rFonts w:ascii="Times New Roman" w:hAnsi="Times New Roman" w:cs="Times New Roman"/>
          <w:szCs w:val="21"/>
          <w:lang w:val="en-GB"/>
        </w:rPr>
        <w:t xml:space="preserve"> geographical area </w:t>
      </w:r>
      <w:r w:rsidRPr="006C5585">
        <w:rPr>
          <w:rFonts w:ascii="Times New Roman" w:hAnsi="Times New Roman" w:cs="Times New Roman"/>
          <w:szCs w:val="21"/>
          <w:lang w:val="en-GB"/>
        </w:rPr>
        <w:t xml:space="preserve">can consist of either a (set </w:t>
      </w:r>
      <w:proofErr w:type="gramStart"/>
      <w:r w:rsidRPr="006C5585">
        <w:rPr>
          <w:rFonts w:ascii="Times New Roman" w:hAnsi="Times New Roman" w:cs="Times New Roman"/>
          <w:szCs w:val="21"/>
          <w:lang w:val="en-GB"/>
        </w:rPr>
        <w:t>of )</w:t>
      </w:r>
      <w:proofErr w:type="gramEnd"/>
      <w:r w:rsidRPr="006C5585">
        <w:rPr>
          <w:rFonts w:ascii="Times New Roman" w:hAnsi="Times New Roman" w:cs="Times New Roman"/>
          <w:szCs w:val="21"/>
          <w:lang w:val="en-GB"/>
        </w:rPr>
        <w:t xml:space="preserve"> circle(s) only or by a (set of ) polygon(s) only.</w:t>
      </w:r>
    </w:p>
    <w:p w14:paraId="4E88CD30" w14:textId="5C6DE002" w:rsidR="006310AE" w:rsidRPr="004634A1" w:rsidRDefault="006310AE" w:rsidP="004634A1">
      <w:pPr>
        <w:pStyle w:val="a7"/>
        <w:numPr>
          <w:ilvl w:val="1"/>
          <w:numId w:val="30"/>
        </w:numPr>
        <w:ind w:leftChars="0"/>
        <w:jc w:val="left"/>
        <w:rPr>
          <w:rFonts w:ascii="Times New Roman" w:hAnsi="Times New Roman" w:cs="Times New Roman"/>
          <w:szCs w:val="21"/>
          <w:lang w:val="en-GB"/>
        </w:rPr>
      </w:pPr>
      <w:r w:rsidRPr="006C5585">
        <w:rPr>
          <w:rFonts w:ascii="Times New Roman" w:hAnsi="Times New Roman" w:cs="Times New Roman" w:hint="eastAsia"/>
          <w:szCs w:val="21"/>
          <w:lang w:val="en-GB"/>
        </w:rPr>
        <w:t>i</w:t>
      </w:r>
      <w:r w:rsidRPr="006C5585">
        <w:rPr>
          <w:rFonts w:ascii="Times New Roman" w:hAnsi="Times New Roman" w:cs="Times New Roman"/>
          <w:szCs w:val="21"/>
          <w:lang w:val="en-GB"/>
        </w:rPr>
        <w:t xml:space="preserve">.e. some geographical areas consist of a (set </w:t>
      </w:r>
      <w:proofErr w:type="gramStart"/>
      <w:r w:rsidRPr="006C5585">
        <w:rPr>
          <w:rFonts w:ascii="Times New Roman" w:hAnsi="Times New Roman" w:cs="Times New Roman"/>
          <w:szCs w:val="21"/>
          <w:lang w:val="en-GB"/>
        </w:rPr>
        <w:t>of )</w:t>
      </w:r>
      <w:proofErr w:type="gramEnd"/>
      <w:r w:rsidRPr="006C5585">
        <w:rPr>
          <w:rFonts w:ascii="Times New Roman" w:hAnsi="Times New Roman" w:cs="Times New Roman"/>
          <w:szCs w:val="21"/>
          <w:lang w:val="en-GB"/>
        </w:rPr>
        <w:t xml:space="preserve"> circle(s) only, and some other geographical areas consist of a (set of ) polygon(s) only.</w:t>
      </w:r>
    </w:p>
    <w:p w14:paraId="360E699F" w14:textId="062E0985" w:rsidR="006310AE" w:rsidRDefault="006310AE" w:rsidP="006310AE">
      <w:pPr>
        <w:pStyle w:val="a7"/>
        <w:numPr>
          <w:ilvl w:val="0"/>
          <w:numId w:val="30"/>
        </w:numPr>
        <w:ind w:leftChars="0"/>
        <w:jc w:val="left"/>
        <w:rPr>
          <w:rFonts w:ascii="Times New Roman" w:hAnsi="Times New Roman" w:cs="Times New Roman"/>
          <w:szCs w:val="21"/>
          <w:lang w:val="en-GB"/>
        </w:rPr>
      </w:pPr>
      <w:r w:rsidRPr="006C5585">
        <w:rPr>
          <w:rFonts w:ascii="Times New Roman" w:hAnsi="Times New Roman" w:cs="Times New Roman"/>
          <w:szCs w:val="21"/>
          <w:lang w:val="en-GB"/>
        </w:rPr>
        <w:t>A</w:t>
      </w:r>
      <w:r w:rsidR="00226F37" w:rsidRPr="006C5585">
        <w:rPr>
          <w:rFonts w:ascii="Times New Roman" w:hAnsi="Times New Roman" w:cs="Times New Roman"/>
          <w:szCs w:val="21"/>
          <w:lang w:val="en-GB"/>
        </w:rPr>
        <w:t>ll</w:t>
      </w:r>
      <w:r w:rsidR="00226F37" w:rsidRPr="004634A1">
        <w:rPr>
          <w:rFonts w:ascii="Times New Roman" w:hAnsi="Times New Roman" w:cs="Times New Roman"/>
          <w:szCs w:val="21"/>
          <w:lang w:val="en-GB"/>
        </w:rPr>
        <w:t xml:space="preserve"> geographical areas </w:t>
      </w:r>
      <w:r>
        <w:rPr>
          <w:rFonts w:ascii="Times New Roman" w:hAnsi="Times New Roman" w:cs="Times New Roman"/>
          <w:szCs w:val="21"/>
          <w:lang w:val="en-GB"/>
        </w:rPr>
        <w:t xml:space="preserve">consist of either </w:t>
      </w:r>
      <w:r w:rsidRPr="006310AE">
        <w:rPr>
          <w:rFonts w:ascii="Times New Roman" w:hAnsi="Times New Roman" w:cs="Times New Roman"/>
          <w:szCs w:val="21"/>
          <w:lang w:val="en-GB"/>
        </w:rPr>
        <w:t xml:space="preserve">a (set </w:t>
      </w:r>
      <w:proofErr w:type="gramStart"/>
      <w:r w:rsidRPr="006310AE">
        <w:rPr>
          <w:rFonts w:ascii="Times New Roman" w:hAnsi="Times New Roman" w:cs="Times New Roman"/>
          <w:szCs w:val="21"/>
          <w:lang w:val="en-GB"/>
        </w:rPr>
        <w:t>of )</w:t>
      </w:r>
      <w:proofErr w:type="gramEnd"/>
      <w:r w:rsidRPr="006310AE">
        <w:rPr>
          <w:rFonts w:ascii="Times New Roman" w:hAnsi="Times New Roman" w:cs="Times New Roman"/>
          <w:szCs w:val="21"/>
          <w:lang w:val="en-GB"/>
        </w:rPr>
        <w:t xml:space="preserve"> circle(s)</w:t>
      </w:r>
      <w:r>
        <w:rPr>
          <w:rFonts w:ascii="Times New Roman" w:hAnsi="Times New Roman" w:cs="Times New Roman"/>
          <w:szCs w:val="21"/>
          <w:lang w:val="en-GB"/>
        </w:rPr>
        <w:t xml:space="preserve"> only</w:t>
      </w:r>
      <w:r w:rsidRPr="006310AE">
        <w:rPr>
          <w:rFonts w:ascii="Times New Roman" w:hAnsi="Times New Roman" w:cs="Times New Roman"/>
          <w:szCs w:val="21"/>
          <w:lang w:val="en-GB"/>
        </w:rPr>
        <w:t xml:space="preserve"> or by a (set of ) polygon(s)</w:t>
      </w:r>
      <w:r>
        <w:rPr>
          <w:rFonts w:ascii="Times New Roman" w:hAnsi="Times New Roman" w:cs="Times New Roman"/>
          <w:szCs w:val="21"/>
          <w:lang w:val="en-GB"/>
        </w:rPr>
        <w:t xml:space="preserve"> only.</w:t>
      </w:r>
    </w:p>
    <w:p w14:paraId="6E9CD6E4" w14:textId="2F2FE7FE" w:rsidR="00226F37" w:rsidRDefault="00226F37" w:rsidP="004634A1">
      <w:pPr>
        <w:pStyle w:val="a7"/>
        <w:ind w:leftChars="0" w:left="880"/>
        <w:jc w:val="left"/>
        <w:rPr>
          <w:rFonts w:ascii="Times New Roman" w:hAnsi="Times New Roman" w:cs="Times New Roman"/>
          <w:szCs w:val="21"/>
          <w:lang w:val="en-GB"/>
        </w:rPr>
      </w:pPr>
    </w:p>
    <w:p w14:paraId="3125E9A8" w14:textId="28F02B08" w:rsidR="00226F37" w:rsidRDefault="00226F37" w:rsidP="00226F37">
      <w:pPr>
        <w:jc w:val="left"/>
        <w:rPr>
          <w:rFonts w:ascii="Times New Roman" w:hAnsi="Times New Roman" w:cs="Times New Roman"/>
          <w:szCs w:val="21"/>
          <w:lang w:val="en-GB"/>
        </w:rPr>
      </w:pPr>
      <w:r>
        <w:rPr>
          <w:rFonts w:ascii="Times New Roman" w:hAnsi="Times New Roman" w:cs="Times New Roman" w:hint="eastAsia"/>
          <w:szCs w:val="21"/>
          <w:lang w:val="en-GB"/>
        </w:rPr>
        <w:t>I</w:t>
      </w:r>
      <w:r>
        <w:rPr>
          <w:rFonts w:ascii="Times New Roman" w:hAnsi="Times New Roman" w:cs="Times New Roman"/>
          <w:szCs w:val="21"/>
          <w:lang w:val="en-GB"/>
        </w:rPr>
        <w:t xml:space="preserve">f </w:t>
      </w:r>
      <w:r w:rsidR="00491FE2">
        <w:rPr>
          <w:rFonts w:ascii="Times New Roman" w:hAnsi="Times New Roman" w:cs="Times New Roman"/>
          <w:szCs w:val="21"/>
          <w:lang w:val="en-GB"/>
        </w:rPr>
        <w:t>interpretation</w:t>
      </w:r>
      <w:r>
        <w:rPr>
          <w:rFonts w:ascii="Times New Roman" w:hAnsi="Times New Roman" w:cs="Times New Roman"/>
          <w:szCs w:val="21"/>
          <w:lang w:val="en-GB"/>
        </w:rPr>
        <w:t xml:space="preserve"> A)</w:t>
      </w:r>
      <w:r w:rsidR="00441D18">
        <w:rPr>
          <w:rFonts w:ascii="Times New Roman" w:hAnsi="Times New Roman" w:cs="Times New Roman"/>
          <w:szCs w:val="21"/>
          <w:lang w:val="en-GB"/>
        </w:rPr>
        <w:t xml:space="preserve"> is the intension</w:t>
      </w:r>
      <w:r>
        <w:rPr>
          <w:rFonts w:ascii="Times New Roman" w:hAnsi="Times New Roman" w:cs="Times New Roman"/>
          <w:szCs w:val="21"/>
          <w:lang w:val="en-GB"/>
        </w:rPr>
        <w:t xml:space="preserve">, this </w:t>
      </w:r>
      <w:r w:rsidR="00441D18">
        <w:rPr>
          <w:rFonts w:ascii="Times New Roman" w:hAnsi="Times New Roman" w:cs="Times New Roman"/>
          <w:szCs w:val="21"/>
          <w:lang w:val="en-GB"/>
        </w:rPr>
        <w:t>c</w:t>
      </w:r>
      <w:r w:rsidR="00441D18" w:rsidRPr="00441D18">
        <w:rPr>
          <w:rFonts w:ascii="Times New Roman" w:hAnsi="Times New Roman" w:cs="Times New Roman"/>
          <w:szCs w:val="21"/>
          <w:lang w:val="en-GB"/>
        </w:rPr>
        <w:t xml:space="preserve">ontains </w:t>
      </w:r>
      <w:r w:rsidR="006C5585">
        <w:rPr>
          <w:rFonts w:ascii="Times New Roman" w:hAnsi="Times New Roman" w:cs="Times New Roman"/>
          <w:szCs w:val="21"/>
          <w:lang w:val="en-GB"/>
        </w:rPr>
        <w:t xml:space="preserve">an </w:t>
      </w:r>
      <w:r w:rsidR="00441D18" w:rsidRPr="00441D18">
        <w:rPr>
          <w:rFonts w:ascii="Times New Roman" w:hAnsi="Times New Roman" w:cs="Times New Roman"/>
          <w:szCs w:val="21"/>
          <w:lang w:val="en-GB"/>
        </w:rPr>
        <w:t>unnecessary restriction</w:t>
      </w:r>
      <w:r w:rsidRPr="00226F37">
        <w:rPr>
          <w:rFonts w:ascii="Times New Roman" w:hAnsi="Times New Roman" w:cs="Times New Roman"/>
          <w:szCs w:val="21"/>
          <w:lang w:val="en-GB"/>
        </w:rPr>
        <w:t xml:space="preserve"> that </w:t>
      </w:r>
      <w:r w:rsidR="00441D18">
        <w:rPr>
          <w:rFonts w:ascii="Times New Roman" w:hAnsi="Times New Roman" w:cs="Times New Roman"/>
          <w:szCs w:val="21"/>
          <w:lang w:val="en-GB"/>
        </w:rPr>
        <w:t xml:space="preserve">the shape of a </w:t>
      </w:r>
      <w:r w:rsidRPr="00226F37">
        <w:rPr>
          <w:rFonts w:ascii="Times New Roman" w:hAnsi="Times New Roman" w:cs="Times New Roman"/>
          <w:szCs w:val="21"/>
          <w:lang w:val="en-GB"/>
        </w:rPr>
        <w:t xml:space="preserve">geographical area </w:t>
      </w:r>
      <w:r w:rsidR="00441D18">
        <w:rPr>
          <w:rFonts w:ascii="Times New Roman" w:hAnsi="Times New Roman" w:cs="Times New Roman"/>
          <w:szCs w:val="21"/>
          <w:lang w:val="en-GB"/>
        </w:rPr>
        <w:t xml:space="preserve">is </w:t>
      </w:r>
      <w:r w:rsidR="00441D18" w:rsidRPr="00441D18">
        <w:rPr>
          <w:rFonts w:ascii="Times New Roman" w:hAnsi="Times New Roman" w:cs="Times New Roman"/>
          <w:szCs w:val="21"/>
          <w:lang w:val="en-GB"/>
        </w:rPr>
        <w:lastRenderedPageBreak/>
        <w:t>selected exclusively</w:t>
      </w:r>
      <w:r w:rsidR="00441D18">
        <w:rPr>
          <w:rFonts w:ascii="Times New Roman" w:hAnsi="Times New Roman" w:cs="Times New Roman"/>
          <w:szCs w:val="21"/>
          <w:lang w:val="en-GB"/>
        </w:rPr>
        <w:t>, and this restriction has</w:t>
      </w:r>
      <w:r w:rsidRPr="00226F37">
        <w:rPr>
          <w:rFonts w:ascii="Times New Roman" w:hAnsi="Times New Roman" w:cs="Times New Roman"/>
          <w:szCs w:val="21"/>
          <w:lang w:val="en-GB"/>
        </w:rPr>
        <w:t xml:space="preserve"> </w:t>
      </w:r>
      <w:r w:rsidR="00441D18">
        <w:rPr>
          <w:rFonts w:ascii="Times New Roman" w:hAnsi="Times New Roman" w:cs="Times New Roman"/>
          <w:szCs w:val="21"/>
          <w:lang w:val="en-GB"/>
        </w:rPr>
        <w:t xml:space="preserve">no </w:t>
      </w:r>
      <w:r w:rsidR="00DB5D4E">
        <w:rPr>
          <w:rFonts w:ascii="Times New Roman" w:hAnsi="Times New Roman" w:cs="Times New Roman"/>
          <w:szCs w:val="21"/>
          <w:lang w:val="en-GB"/>
        </w:rPr>
        <w:t xml:space="preserve">technical </w:t>
      </w:r>
      <w:r w:rsidR="00441D18">
        <w:rPr>
          <w:rFonts w:ascii="Times New Roman" w:hAnsi="Times New Roman" w:cs="Times New Roman"/>
          <w:szCs w:val="21"/>
          <w:lang w:val="en-GB"/>
        </w:rPr>
        <w:t>meaning</w:t>
      </w:r>
      <w:r w:rsidRPr="00226F37">
        <w:rPr>
          <w:rFonts w:ascii="Times New Roman" w:hAnsi="Times New Roman" w:cs="Times New Roman"/>
          <w:szCs w:val="21"/>
          <w:lang w:val="en-GB"/>
        </w:rPr>
        <w:t>.</w:t>
      </w:r>
      <w:r>
        <w:rPr>
          <w:rFonts w:ascii="Times New Roman" w:hAnsi="Times New Roman" w:cs="Times New Roman"/>
          <w:szCs w:val="21"/>
          <w:lang w:val="en-GB"/>
        </w:rPr>
        <w:t xml:space="preserve"> So</w:t>
      </w:r>
      <w:r w:rsidR="00441D18">
        <w:rPr>
          <w:rFonts w:ascii="Times New Roman" w:hAnsi="Times New Roman" w:cs="Times New Roman"/>
          <w:szCs w:val="21"/>
          <w:lang w:val="en-GB"/>
        </w:rPr>
        <w:t>,</w:t>
      </w:r>
      <w:r>
        <w:rPr>
          <w:rFonts w:ascii="Times New Roman" w:hAnsi="Times New Roman" w:cs="Times New Roman"/>
          <w:szCs w:val="21"/>
          <w:lang w:val="en-GB"/>
        </w:rPr>
        <w:t xml:space="preserve"> we </w:t>
      </w:r>
      <w:r w:rsidR="006C5585">
        <w:rPr>
          <w:rFonts w:ascii="Times New Roman" w:hAnsi="Times New Roman" w:cs="Times New Roman"/>
          <w:szCs w:val="21"/>
          <w:lang w:val="en-GB"/>
        </w:rPr>
        <w:t>think it is better to confirm</w:t>
      </w:r>
      <w:r>
        <w:rPr>
          <w:rFonts w:ascii="Times New Roman" w:hAnsi="Times New Roman" w:cs="Times New Roman"/>
          <w:szCs w:val="21"/>
          <w:lang w:val="en-GB"/>
        </w:rPr>
        <w:t xml:space="preserve"> </w:t>
      </w:r>
      <w:r w:rsidR="00A847E6">
        <w:rPr>
          <w:rFonts w:ascii="Times New Roman" w:hAnsi="Times New Roman" w:cs="Times New Roman"/>
          <w:szCs w:val="21"/>
          <w:lang w:val="en-GB"/>
        </w:rPr>
        <w:t xml:space="preserve">that </w:t>
      </w:r>
      <w:r w:rsidR="006B1203" w:rsidRPr="006B1203">
        <w:rPr>
          <w:rFonts w:ascii="Times New Roman" w:hAnsi="Times New Roman" w:cs="Times New Roman"/>
          <w:szCs w:val="21"/>
          <w:lang w:val="en-GB"/>
        </w:rPr>
        <w:t xml:space="preserve">a geographical area represented by a (set of) </w:t>
      </w:r>
      <w:proofErr w:type="spellStart"/>
      <w:r w:rsidR="006B1203" w:rsidRPr="006B1203">
        <w:rPr>
          <w:rFonts w:ascii="Times New Roman" w:hAnsi="Times New Roman" w:cs="Times New Roman"/>
          <w:szCs w:val="21"/>
          <w:lang w:val="en-GB"/>
        </w:rPr>
        <w:t>referenceLocation</w:t>
      </w:r>
      <w:proofErr w:type="spellEnd"/>
      <w:r w:rsidR="006B1203" w:rsidRPr="006B1203">
        <w:rPr>
          <w:rFonts w:ascii="Times New Roman" w:hAnsi="Times New Roman" w:cs="Times New Roman"/>
          <w:szCs w:val="21"/>
          <w:lang w:val="en-GB"/>
        </w:rPr>
        <w:t xml:space="preserve"> and radius</w:t>
      </w:r>
      <w:r w:rsidR="006B1203">
        <w:rPr>
          <w:rFonts w:ascii="Times New Roman" w:hAnsi="Times New Roman" w:cs="Times New Roman"/>
          <w:szCs w:val="21"/>
          <w:lang w:val="en-GB"/>
        </w:rPr>
        <w:t>,</w:t>
      </w:r>
      <w:r w:rsidR="006B1203" w:rsidRPr="006B1203">
        <w:rPr>
          <w:rFonts w:ascii="Times New Roman" w:hAnsi="Times New Roman" w:cs="Times New Roman"/>
          <w:szCs w:val="21"/>
          <w:lang w:val="en-GB"/>
        </w:rPr>
        <w:t xml:space="preserve"> </w:t>
      </w:r>
      <w:r w:rsidR="006B1203">
        <w:rPr>
          <w:rFonts w:ascii="Times New Roman" w:hAnsi="Times New Roman" w:cs="Times New Roman"/>
          <w:szCs w:val="21"/>
          <w:lang w:val="en-GB"/>
        </w:rPr>
        <w:t>and/</w:t>
      </w:r>
      <w:r w:rsidR="006B1203" w:rsidRPr="006B1203">
        <w:rPr>
          <w:rFonts w:ascii="Times New Roman" w:hAnsi="Times New Roman" w:cs="Times New Roman"/>
          <w:szCs w:val="21"/>
          <w:lang w:val="en-GB"/>
        </w:rPr>
        <w:t>or polygon</w:t>
      </w:r>
      <w:r w:rsidR="006C5585">
        <w:rPr>
          <w:rFonts w:ascii="Times New Roman" w:hAnsi="Times New Roman" w:cs="Times New Roman"/>
          <w:szCs w:val="21"/>
          <w:lang w:val="en-GB"/>
        </w:rPr>
        <w:t>.</w:t>
      </w:r>
    </w:p>
    <w:p w14:paraId="35603284" w14:textId="77777777" w:rsidR="00DB5D4E" w:rsidRPr="004634A1" w:rsidRDefault="00DB5D4E" w:rsidP="00226F37">
      <w:pPr>
        <w:jc w:val="left"/>
        <w:rPr>
          <w:rFonts w:ascii="Times New Roman" w:hAnsi="Times New Roman" w:cs="Times New Roman"/>
          <w:szCs w:val="21"/>
          <w:lang w:val="en-GB"/>
        </w:rPr>
      </w:pPr>
    </w:p>
    <w:p w14:paraId="0A534132" w14:textId="275C3F09" w:rsidR="00973897" w:rsidRDefault="00973897" w:rsidP="00973897">
      <w:pPr>
        <w:jc w:val="left"/>
        <w:rPr>
          <w:rFonts w:ascii="Times New Roman" w:hAnsi="Times New Roman" w:cs="Times New Roman"/>
          <w:b/>
          <w:bCs/>
          <w:szCs w:val="21"/>
          <w:lang w:val="en-GB"/>
        </w:rPr>
      </w:pPr>
      <w:r w:rsidRPr="00973897">
        <w:rPr>
          <w:rFonts w:ascii="Times New Roman" w:hAnsi="Times New Roman" w:cs="Times New Roman"/>
          <w:b/>
          <w:bCs/>
          <w:szCs w:val="21"/>
          <w:lang w:val="en-GB"/>
        </w:rPr>
        <w:t xml:space="preserve">Proposal 1: RAN2 </w:t>
      </w:r>
      <w:r w:rsidR="006C5585">
        <w:rPr>
          <w:rFonts w:ascii="Times New Roman" w:hAnsi="Times New Roman" w:cs="Times New Roman"/>
          <w:b/>
          <w:bCs/>
          <w:szCs w:val="21"/>
          <w:lang w:val="en-GB"/>
        </w:rPr>
        <w:t>confirm</w:t>
      </w:r>
      <w:r w:rsidR="00A847E6">
        <w:rPr>
          <w:rFonts w:ascii="Times New Roman" w:hAnsi="Times New Roman" w:cs="Times New Roman"/>
          <w:b/>
          <w:bCs/>
          <w:szCs w:val="21"/>
          <w:lang w:val="en-GB"/>
        </w:rPr>
        <w:t xml:space="preserve"> that </w:t>
      </w:r>
      <w:r w:rsidR="006C5585" w:rsidRPr="006C5585">
        <w:rPr>
          <w:rFonts w:ascii="Times New Roman" w:hAnsi="Times New Roman" w:cs="Times New Roman"/>
          <w:b/>
          <w:bCs/>
          <w:szCs w:val="21"/>
          <w:lang w:val="en-GB"/>
        </w:rPr>
        <w:t xml:space="preserve">a geographical area is represented </w:t>
      </w:r>
      <w:r w:rsidR="006B1203" w:rsidRPr="006B1203">
        <w:rPr>
          <w:rFonts w:ascii="Times New Roman" w:hAnsi="Times New Roman" w:cs="Times New Roman"/>
          <w:b/>
          <w:bCs/>
          <w:szCs w:val="21"/>
          <w:lang w:val="en-GB"/>
        </w:rPr>
        <w:t xml:space="preserve">by a (set of) </w:t>
      </w:r>
      <w:proofErr w:type="spellStart"/>
      <w:r w:rsidR="006B1203" w:rsidRPr="006B1203">
        <w:rPr>
          <w:rFonts w:ascii="Times New Roman" w:hAnsi="Times New Roman" w:cs="Times New Roman"/>
          <w:b/>
          <w:bCs/>
          <w:szCs w:val="21"/>
          <w:lang w:val="en-GB"/>
        </w:rPr>
        <w:t>referenceLocation</w:t>
      </w:r>
      <w:proofErr w:type="spellEnd"/>
      <w:r w:rsidR="006B1203" w:rsidRPr="006B1203">
        <w:rPr>
          <w:rFonts w:ascii="Times New Roman" w:hAnsi="Times New Roman" w:cs="Times New Roman"/>
          <w:b/>
          <w:bCs/>
          <w:szCs w:val="21"/>
          <w:lang w:val="en-GB"/>
        </w:rPr>
        <w:t xml:space="preserve"> and radius</w:t>
      </w:r>
      <w:r w:rsidR="006B1203">
        <w:rPr>
          <w:rFonts w:ascii="Times New Roman" w:hAnsi="Times New Roman" w:cs="Times New Roman"/>
          <w:b/>
          <w:bCs/>
          <w:szCs w:val="21"/>
          <w:lang w:val="en-GB"/>
        </w:rPr>
        <w:t>,</w:t>
      </w:r>
      <w:r w:rsidR="006B1203" w:rsidRPr="006B1203">
        <w:rPr>
          <w:rFonts w:ascii="Times New Roman" w:hAnsi="Times New Roman" w:cs="Times New Roman"/>
          <w:b/>
          <w:bCs/>
          <w:szCs w:val="21"/>
          <w:lang w:val="en-GB"/>
        </w:rPr>
        <w:t xml:space="preserve"> </w:t>
      </w:r>
      <w:r w:rsidR="006B1203">
        <w:rPr>
          <w:rFonts w:ascii="Times New Roman" w:hAnsi="Times New Roman" w:cs="Times New Roman"/>
          <w:b/>
          <w:bCs/>
          <w:szCs w:val="21"/>
          <w:lang w:val="en-GB"/>
        </w:rPr>
        <w:t>and/</w:t>
      </w:r>
      <w:r w:rsidR="006B1203" w:rsidRPr="006B1203">
        <w:rPr>
          <w:rFonts w:ascii="Times New Roman" w:hAnsi="Times New Roman" w:cs="Times New Roman"/>
          <w:b/>
          <w:bCs/>
          <w:szCs w:val="21"/>
          <w:lang w:val="en-GB"/>
        </w:rPr>
        <w:t>or polygon</w:t>
      </w:r>
      <w:r w:rsidR="00A847E6">
        <w:rPr>
          <w:rFonts w:ascii="Times New Roman" w:hAnsi="Times New Roman" w:cs="Times New Roman"/>
          <w:b/>
          <w:bCs/>
          <w:szCs w:val="21"/>
          <w:lang w:val="en-GB"/>
        </w:rPr>
        <w:t>.</w:t>
      </w:r>
    </w:p>
    <w:p w14:paraId="0B1AC93B" w14:textId="2927EA1B" w:rsidR="00973897" w:rsidRDefault="00973897" w:rsidP="00973897">
      <w:pPr>
        <w:jc w:val="left"/>
        <w:rPr>
          <w:rFonts w:ascii="Times New Roman" w:hAnsi="Times New Roman" w:cs="Times New Roman"/>
          <w:szCs w:val="21"/>
          <w:lang w:val="en-GB"/>
        </w:rPr>
      </w:pPr>
    </w:p>
    <w:p w14:paraId="6B32CA19" w14:textId="77DD1724" w:rsidR="006C180D" w:rsidRDefault="006B1203" w:rsidP="00973897">
      <w:pPr>
        <w:jc w:val="left"/>
      </w:pPr>
      <w:r>
        <w:rPr>
          <w:rFonts w:ascii="Times New Roman" w:hAnsi="Times New Roman" w:cs="Times New Roman"/>
          <w:szCs w:val="21"/>
          <w:lang w:val="en-GB"/>
        </w:rPr>
        <w:t xml:space="preserve">Considering the representation of a geographical area, there should be a situation that the </w:t>
      </w:r>
      <w:r w:rsidR="00C460B3" w:rsidRPr="00C460B3">
        <w:rPr>
          <w:rFonts w:ascii="Times New Roman" w:hAnsi="Times New Roman" w:cs="Times New Roman"/>
          <w:szCs w:val="21"/>
          <w:lang w:val="en-GB"/>
        </w:rPr>
        <w:t>certain areas</w:t>
      </w:r>
      <w:r>
        <w:rPr>
          <w:rFonts w:ascii="Times New Roman" w:hAnsi="Times New Roman" w:cs="Times New Roman"/>
          <w:szCs w:val="21"/>
          <w:lang w:val="en-GB"/>
        </w:rPr>
        <w:t xml:space="preserve"> is excluded from the service area</w:t>
      </w:r>
      <w:r w:rsidR="00C460B3" w:rsidRPr="00C460B3">
        <w:rPr>
          <w:rFonts w:ascii="Times New Roman" w:hAnsi="Times New Roman" w:cs="Times New Roman"/>
          <w:szCs w:val="21"/>
          <w:lang w:val="en-GB"/>
        </w:rPr>
        <w:t xml:space="preserve"> (</w:t>
      </w:r>
      <w:proofErr w:type="gramStart"/>
      <w:r w:rsidR="00C460B3" w:rsidRPr="00C460B3">
        <w:rPr>
          <w:rFonts w:ascii="Times New Roman" w:hAnsi="Times New Roman" w:cs="Times New Roman"/>
          <w:szCs w:val="21"/>
          <w:lang w:val="en-GB"/>
        </w:rPr>
        <w:t>e.g.</w:t>
      </w:r>
      <w:proofErr w:type="gramEnd"/>
      <w:r w:rsidR="00C460B3" w:rsidRPr="00C460B3">
        <w:rPr>
          <w:rFonts w:ascii="Times New Roman" w:hAnsi="Times New Roman" w:cs="Times New Roman"/>
          <w:szCs w:val="21"/>
          <w:lang w:val="en-GB"/>
        </w:rPr>
        <w:t xml:space="preserve"> countries, parcels, exclusion zones). In this case, circles, represented by reference points and radii, or polygons, represented by a list of coordinates, may be placed in large numbers to represent a single area and may be too complex, as shown in Figure 1.</w:t>
      </w:r>
    </w:p>
    <w:p w14:paraId="7C9A77EB" w14:textId="4A2DADE2" w:rsidR="006C180D" w:rsidRDefault="006C180D" w:rsidP="00973897">
      <w:pPr>
        <w:jc w:val="left"/>
      </w:pPr>
    </w:p>
    <w:p w14:paraId="24C838B7" w14:textId="17D9996F" w:rsidR="000838CB" w:rsidRDefault="00C460B3" w:rsidP="004634A1">
      <w:pPr>
        <w:jc w:val="center"/>
      </w:pPr>
      <w:r>
        <w:rPr>
          <w:noProof/>
        </w:rPr>
        <w:drawing>
          <wp:inline distT="0" distB="0" distL="0" distR="0" wp14:anchorId="774971DD" wp14:editId="7D0A4AEC">
            <wp:extent cx="4008475" cy="2183375"/>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3660" cy="2186199"/>
                    </a:xfrm>
                    <a:prstGeom prst="rect">
                      <a:avLst/>
                    </a:prstGeom>
                    <a:noFill/>
                    <a:ln>
                      <a:noFill/>
                    </a:ln>
                  </pic:spPr>
                </pic:pic>
              </a:graphicData>
            </a:graphic>
          </wp:inline>
        </w:drawing>
      </w:r>
    </w:p>
    <w:p w14:paraId="313AC85A" w14:textId="0174BC01" w:rsidR="000838CB" w:rsidRDefault="00C460B3" w:rsidP="004634A1">
      <w:pPr>
        <w:jc w:val="center"/>
      </w:pPr>
      <w:r>
        <w:rPr>
          <w:rFonts w:hint="eastAsia"/>
        </w:rPr>
        <w:t>F</w:t>
      </w:r>
      <w:r>
        <w:t xml:space="preserve">ig1, Expression of intended service area with circles and polygons, or with Exclude Area </w:t>
      </w:r>
    </w:p>
    <w:p w14:paraId="3C71A03C" w14:textId="77777777" w:rsidR="000838CB" w:rsidRPr="000838CB" w:rsidRDefault="000838CB" w:rsidP="00973897">
      <w:pPr>
        <w:jc w:val="left"/>
      </w:pPr>
    </w:p>
    <w:p w14:paraId="2FF04FB3" w14:textId="77CDC6B9" w:rsidR="003B399A" w:rsidRDefault="00853BDC" w:rsidP="00973897">
      <w:pPr>
        <w:jc w:val="left"/>
        <w:rPr>
          <w:rFonts w:ascii="Times New Roman" w:hAnsi="Times New Roman" w:cs="Times New Roman"/>
          <w:szCs w:val="21"/>
          <w:lang w:val="en-GB"/>
        </w:rPr>
      </w:pPr>
      <w:r w:rsidRPr="00853BDC">
        <w:rPr>
          <w:rFonts w:ascii="Times New Roman" w:hAnsi="Times New Roman" w:cs="Times New Roman"/>
          <w:szCs w:val="21"/>
          <w:lang w:val="en-GB"/>
        </w:rPr>
        <w:t xml:space="preserve">Combining these two representations could address this concern. However, the amount of data required to represent the </w:t>
      </w:r>
      <w:r w:rsidR="00A847E6">
        <w:rPr>
          <w:rFonts w:ascii="Times New Roman" w:hAnsi="Times New Roman" w:cs="Times New Roman"/>
          <w:szCs w:val="21"/>
          <w:lang w:val="en-GB"/>
        </w:rPr>
        <w:t>area</w:t>
      </w:r>
      <w:r w:rsidR="00A847E6" w:rsidRPr="00853BDC">
        <w:rPr>
          <w:rFonts w:ascii="Times New Roman" w:hAnsi="Times New Roman" w:cs="Times New Roman"/>
          <w:szCs w:val="21"/>
          <w:lang w:val="en-GB"/>
        </w:rPr>
        <w:t xml:space="preserve"> </w:t>
      </w:r>
      <w:r w:rsidRPr="00853BDC">
        <w:rPr>
          <w:rFonts w:ascii="Times New Roman" w:hAnsi="Times New Roman" w:cs="Times New Roman"/>
          <w:szCs w:val="21"/>
          <w:lang w:val="en-GB"/>
        </w:rPr>
        <w:t xml:space="preserve">shape could </w:t>
      </w:r>
      <w:r w:rsidR="00072067">
        <w:rPr>
          <w:rFonts w:ascii="Times New Roman" w:hAnsi="Times New Roman" w:cs="Times New Roman"/>
          <w:szCs w:val="21"/>
          <w:lang w:val="en-GB"/>
        </w:rPr>
        <w:t xml:space="preserve">be </w:t>
      </w:r>
      <w:r w:rsidRPr="00853BDC">
        <w:rPr>
          <w:rFonts w:ascii="Times New Roman" w:hAnsi="Times New Roman" w:cs="Times New Roman"/>
          <w:szCs w:val="21"/>
          <w:lang w:val="en-GB"/>
        </w:rPr>
        <w:t>increase</w:t>
      </w:r>
      <w:r w:rsidR="00072067">
        <w:rPr>
          <w:rFonts w:ascii="Times New Roman" w:hAnsi="Times New Roman" w:cs="Times New Roman"/>
          <w:szCs w:val="21"/>
          <w:lang w:val="en-GB"/>
        </w:rPr>
        <w:t>d</w:t>
      </w:r>
      <w:r w:rsidRPr="00853BDC">
        <w:rPr>
          <w:rFonts w:ascii="Times New Roman" w:hAnsi="Times New Roman" w:cs="Times New Roman"/>
          <w:szCs w:val="21"/>
          <w:lang w:val="en-GB"/>
        </w:rPr>
        <w:t>.</w:t>
      </w:r>
      <w:r w:rsidR="00072067">
        <w:rPr>
          <w:rFonts w:ascii="Times New Roman" w:hAnsi="Times New Roman" w:cs="Times New Roman"/>
          <w:szCs w:val="21"/>
          <w:lang w:val="en-GB"/>
        </w:rPr>
        <w:t xml:space="preserve"> </w:t>
      </w:r>
      <w:r w:rsidR="00072067" w:rsidRPr="00072067">
        <w:rPr>
          <w:rFonts w:ascii="Times New Roman" w:hAnsi="Times New Roman" w:cs="Times New Roman"/>
          <w:szCs w:val="21"/>
          <w:lang w:val="en-GB"/>
        </w:rPr>
        <w:t xml:space="preserve">MCCH carrying the intended broadcast service area information is transmitted frequently, </w:t>
      </w:r>
      <w:r w:rsidR="00072067">
        <w:rPr>
          <w:rFonts w:ascii="Times New Roman" w:hAnsi="Times New Roman" w:cs="Times New Roman"/>
          <w:szCs w:val="21"/>
          <w:lang w:val="en-GB"/>
        </w:rPr>
        <w:t xml:space="preserve">so </w:t>
      </w:r>
      <w:r w:rsidR="00072067" w:rsidRPr="00072067">
        <w:rPr>
          <w:rFonts w:ascii="Times New Roman" w:hAnsi="Times New Roman" w:cs="Times New Roman"/>
          <w:szCs w:val="21"/>
          <w:lang w:val="en-GB"/>
        </w:rPr>
        <w:t>information size should be reduced as possible.</w:t>
      </w:r>
    </w:p>
    <w:p w14:paraId="5A79E0D2" w14:textId="6A889453" w:rsidR="003B399A" w:rsidRPr="00072067" w:rsidRDefault="003B399A" w:rsidP="00973897">
      <w:pPr>
        <w:jc w:val="left"/>
        <w:rPr>
          <w:rFonts w:ascii="Times New Roman" w:hAnsi="Times New Roman" w:cs="Times New Roman"/>
          <w:szCs w:val="21"/>
          <w:lang w:val="en-GB"/>
        </w:rPr>
      </w:pPr>
    </w:p>
    <w:p w14:paraId="1DA69FF2" w14:textId="35437930" w:rsidR="00973897" w:rsidRPr="00973897" w:rsidRDefault="00973897" w:rsidP="00973897">
      <w:pPr>
        <w:jc w:val="left"/>
        <w:rPr>
          <w:rFonts w:ascii="Times New Roman" w:hAnsi="Times New Roman" w:cs="Times New Roman"/>
          <w:b/>
          <w:bCs/>
          <w:szCs w:val="21"/>
          <w:lang w:val="en-GB"/>
        </w:rPr>
      </w:pPr>
      <w:r w:rsidRPr="00973897">
        <w:rPr>
          <w:rFonts w:ascii="Times New Roman" w:hAnsi="Times New Roman" w:cs="Times New Roman"/>
          <w:b/>
          <w:bCs/>
          <w:szCs w:val="21"/>
          <w:lang w:val="en-GB"/>
        </w:rPr>
        <w:t xml:space="preserve">Observation1: Complex combinations of circles and polygons are required to express </w:t>
      </w:r>
      <w:r w:rsidR="00072067">
        <w:rPr>
          <w:rFonts w:ascii="Times New Roman" w:hAnsi="Times New Roman" w:cs="Times New Roman"/>
          <w:b/>
          <w:bCs/>
          <w:szCs w:val="21"/>
          <w:lang w:val="en-GB"/>
        </w:rPr>
        <w:t xml:space="preserve">the </w:t>
      </w:r>
      <w:r w:rsidRPr="00973897">
        <w:rPr>
          <w:rFonts w:ascii="Times New Roman" w:hAnsi="Times New Roman" w:cs="Times New Roman"/>
          <w:b/>
          <w:bCs/>
          <w:szCs w:val="21"/>
          <w:lang w:val="en-GB"/>
        </w:rPr>
        <w:t xml:space="preserve">shapes </w:t>
      </w:r>
      <w:r w:rsidR="00072067">
        <w:rPr>
          <w:rFonts w:ascii="Times New Roman" w:hAnsi="Times New Roman" w:cs="Times New Roman"/>
          <w:b/>
          <w:bCs/>
          <w:szCs w:val="21"/>
          <w:lang w:val="en-GB"/>
        </w:rPr>
        <w:t>which</w:t>
      </w:r>
      <w:r w:rsidR="00072067" w:rsidRPr="00973897">
        <w:rPr>
          <w:rFonts w:ascii="Times New Roman" w:hAnsi="Times New Roman" w:cs="Times New Roman"/>
          <w:b/>
          <w:bCs/>
          <w:szCs w:val="21"/>
          <w:lang w:val="en-GB"/>
        </w:rPr>
        <w:t xml:space="preserve"> </w:t>
      </w:r>
      <w:r w:rsidR="00072067">
        <w:rPr>
          <w:rFonts w:ascii="Times New Roman" w:hAnsi="Times New Roman" w:cs="Times New Roman"/>
          <w:b/>
          <w:bCs/>
          <w:szCs w:val="21"/>
          <w:lang w:val="en-GB"/>
        </w:rPr>
        <w:t xml:space="preserve">just </w:t>
      </w:r>
      <w:r w:rsidRPr="00973897">
        <w:rPr>
          <w:rFonts w:ascii="Times New Roman" w:hAnsi="Times New Roman" w:cs="Times New Roman"/>
          <w:b/>
          <w:bCs/>
          <w:szCs w:val="21"/>
          <w:lang w:val="en-GB"/>
        </w:rPr>
        <w:t xml:space="preserve">exclude </w:t>
      </w:r>
      <w:r w:rsidR="00072067" w:rsidRPr="00072067">
        <w:rPr>
          <w:rFonts w:ascii="Times New Roman" w:hAnsi="Times New Roman" w:cs="Times New Roman"/>
          <w:b/>
          <w:bCs/>
          <w:szCs w:val="21"/>
          <w:lang w:val="en-GB"/>
        </w:rPr>
        <w:t xml:space="preserve">particular </w:t>
      </w:r>
      <w:r w:rsidRPr="00973897">
        <w:rPr>
          <w:rFonts w:ascii="Times New Roman" w:hAnsi="Times New Roman" w:cs="Times New Roman"/>
          <w:b/>
          <w:bCs/>
          <w:szCs w:val="21"/>
          <w:lang w:val="en-GB"/>
        </w:rPr>
        <w:t xml:space="preserve">areas </w:t>
      </w:r>
      <w:r w:rsidR="00072067">
        <w:rPr>
          <w:rFonts w:ascii="Times New Roman" w:hAnsi="Times New Roman" w:cs="Times New Roman"/>
          <w:b/>
          <w:bCs/>
          <w:szCs w:val="21"/>
          <w:lang w:val="en-GB"/>
        </w:rPr>
        <w:t>from</w:t>
      </w:r>
      <w:r w:rsidRPr="00973897">
        <w:rPr>
          <w:rFonts w:ascii="Times New Roman" w:hAnsi="Times New Roman" w:cs="Times New Roman"/>
          <w:b/>
          <w:bCs/>
          <w:szCs w:val="21"/>
          <w:lang w:val="en-GB"/>
        </w:rPr>
        <w:t xml:space="preserve"> the intended service area.</w:t>
      </w:r>
    </w:p>
    <w:p w14:paraId="1C52D3A5" w14:textId="77777777" w:rsidR="00973897" w:rsidRPr="00973897" w:rsidRDefault="00973897" w:rsidP="00973897">
      <w:pPr>
        <w:jc w:val="left"/>
        <w:rPr>
          <w:rFonts w:ascii="Times New Roman" w:hAnsi="Times New Roman" w:cs="Times New Roman"/>
          <w:szCs w:val="21"/>
          <w:lang w:val="en-GB"/>
        </w:rPr>
      </w:pPr>
    </w:p>
    <w:p w14:paraId="308E146B" w14:textId="57C4192B" w:rsidR="00973897" w:rsidRPr="00973897" w:rsidRDefault="003B399A" w:rsidP="00973897">
      <w:pPr>
        <w:jc w:val="left"/>
        <w:rPr>
          <w:rFonts w:ascii="Times New Roman" w:hAnsi="Times New Roman" w:cs="Times New Roman"/>
          <w:b/>
          <w:bCs/>
          <w:szCs w:val="21"/>
          <w:lang w:val="en-GB"/>
        </w:rPr>
      </w:pPr>
      <w:r w:rsidRPr="003B399A">
        <w:rPr>
          <w:rFonts w:ascii="Times New Roman" w:hAnsi="Times New Roman" w:cs="Times New Roman"/>
          <w:b/>
          <w:bCs/>
          <w:szCs w:val="21"/>
          <w:lang w:val="en-GB"/>
        </w:rPr>
        <w:t xml:space="preserve">Observation 2: </w:t>
      </w:r>
      <w:r w:rsidR="009B3EB6" w:rsidRPr="009B3EB6">
        <w:rPr>
          <w:rFonts w:ascii="Times New Roman" w:hAnsi="Times New Roman" w:cs="Times New Roman"/>
          <w:b/>
          <w:bCs/>
          <w:szCs w:val="21"/>
          <w:lang w:val="en-GB"/>
        </w:rPr>
        <w:t>Since MCCH carrying the intended broadcast service area information is transmitted frequently, information size should be reduced as possible.</w:t>
      </w:r>
    </w:p>
    <w:p w14:paraId="2D4A93E3" w14:textId="66F49CA1" w:rsidR="00973897" w:rsidRDefault="00973897" w:rsidP="00973897">
      <w:pPr>
        <w:jc w:val="left"/>
        <w:rPr>
          <w:rFonts w:ascii="Times New Roman" w:hAnsi="Times New Roman" w:cs="Times New Roman"/>
          <w:szCs w:val="21"/>
          <w:lang w:val="en-GB"/>
        </w:rPr>
      </w:pPr>
    </w:p>
    <w:p w14:paraId="6158121F" w14:textId="6AE9BE8C" w:rsidR="00853BDC" w:rsidRDefault="00072067" w:rsidP="00973897">
      <w:pPr>
        <w:jc w:val="left"/>
        <w:rPr>
          <w:rFonts w:ascii="Times New Roman" w:hAnsi="Times New Roman" w:cs="Times New Roman"/>
          <w:szCs w:val="21"/>
          <w:lang w:val="en-GB"/>
        </w:rPr>
      </w:pPr>
      <w:r>
        <w:rPr>
          <w:rFonts w:ascii="Times New Roman" w:hAnsi="Times New Roman" w:cs="Times New Roman"/>
          <w:szCs w:val="21"/>
          <w:lang w:val="en-GB"/>
        </w:rPr>
        <w:t xml:space="preserve">To reduce the information size for </w:t>
      </w:r>
      <w:r w:rsidRPr="00072067">
        <w:rPr>
          <w:rFonts w:ascii="Times New Roman" w:hAnsi="Times New Roman" w:cs="Times New Roman"/>
          <w:szCs w:val="21"/>
          <w:lang w:val="en-GB"/>
        </w:rPr>
        <w:t>intended service area</w:t>
      </w:r>
      <w:r w:rsidR="00DB5D4E">
        <w:rPr>
          <w:rFonts w:ascii="Times New Roman" w:hAnsi="Times New Roman" w:cs="Times New Roman"/>
          <w:szCs w:val="21"/>
          <w:lang w:val="en-GB"/>
        </w:rPr>
        <w:t>, and to</w:t>
      </w:r>
      <w:r w:rsidR="00DB5D4E" w:rsidRPr="00DB5D4E">
        <w:rPr>
          <w:rFonts w:ascii="Times New Roman" w:hAnsi="Times New Roman" w:cs="Times New Roman"/>
          <w:szCs w:val="21"/>
          <w:lang w:val="en-GB"/>
        </w:rPr>
        <w:t xml:space="preserve"> </w:t>
      </w:r>
      <w:r w:rsidR="00DB5D4E">
        <w:rPr>
          <w:rFonts w:ascii="Times New Roman" w:hAnsi="Times New Roman" w:cs="Times New Roman"/>
          <w:szCs w:val="21"/>
          <w:lang w:val="en-GB"/>
        </w:rPr>
        <w:t>realize</w:t>
      </w:r>
      <w:r w:rsidR="00DB5D4E" w:rsidRPr="00DB5D4E">
        <w:rPr>
          <w:rFonts w:ascii="Times New Roman" w:hAnsi="Times New Roman" w:cs="Times New Roman"/>
          <w:szCs w:val="21"/>
          <w:lang w:val="en-GB"/>
        </w:rPr>
        <w:t xml:space="preserve"> more efficient representation</w:t>
      </w:r>
      <w:r>
        <w:rPr>
          <w:rFonts w:ascii="Times New Roman" w:hAnsi="Times New Roman" w:cs="Times New Roman"/>
          <w:szCs w:val="21"/>
          <w:lang w:val="en-GB"/>
        </w:rPr>
        <w:t>, i</w:t>
      </w:r>
      <w:r w:rsidRPr="00853BDC">
        <w:rPr>
          <w:rFonts w:ascii="Times New Roman" w:hAnsi="Times New Roman" w:cs="Times New Roman"/>
          <w:szCs w:val="21"/>
          <w:lang w:val="en-GB"/>
        </w:rPr>
        <w:t xml:space="preserve">n </w:t>
      </w:r>
      <w:r w:rsidR="00853BDC" w:rsidRPr="00853BDC">
        <w:rPr>
          <w:rFonts w:ascii="Times New Roman" w:hAnsi="Times New Roman" w:cs="Times New Roman"/>
          <w:szCs w:val="21"/>
          <w:lang w:val="en-GB"/>
        </w:rPr>
        <w:t xml:space="preserve">addition to defining </w:t>
      </w:r>
      <w:r w:rsidR="006C180D">
        <w:rPr>
          <w:rFonts w:ascii="Times New Roman" w:hAnsi="Times New Roman" w:cs="Times New Roman"/>
          <w:szCs w:val="21"/>
          <w:lang w:val="en-GB"/>
        </w:rPr>
        <w:t>intended service area</w:t>
      </w:r>
      <w:r w:rsidR="00853BDC" w:rsidRPr="00853BDC">
        <w:rPr>
          <w:rFonts w:ascii="Times New Roman" w:hAnsi="Times New Roman" w:cs="Times New Roman"/>
          <w:szCs w:val="21"/>
          <w:lang w:val="en-GB"/>
        </w:rPr>
        <w:t xml:space="preserve"> where MBS services are available, </w:t>
      </w:r>
      <w:r>
        <w:rPr>
          <w:rFonts w:ascii="Times New Roman" w:hAnsi="Times New Roman" w:cs="Times New Roman"/>
          <w:szCs w:val="21"/>
          <w:lang w:val="en-GB"/>
        </w:rPr>
        <w:t xml:space="preserve">we think </w:t>
      </w:r>
      <w:r w:rsidR="00853BDC" w:rsidRPr="00853BDC">
        <w:rPr>
          <w:rFonts w:ascii="Times New Roman" w:hAnsi="Times New Roman" w:cs="Times New Roman"/>
          <w:szCs w:val="21"/>
          <w:lang w:val="en-GB"/>
        </w:rPr>
        <w:t>it would be possible to define excluded areas</w:t>
      </w:r>
      <w:r w:rsidR="00DB5D4E">
        <w:rPr>
          <w:rFonts w:ascii="Times New Roman" w:hAnsi="Times New Roman" w:cs="Times New Roman"/>
          <w:szCs w:val="21"/>
          <w:lang w:val="en-GB"/>
        </w:rPr>
        <w:t>,</w:t>
      </w:r>
      <w:r w:rsidR="00853BDC" w:rsidRPr="00853BDC">
        <w:rPr>
          <w:rFonts w:ascii="Times New Roman" w:hAnsi="Times New Roman" w:cs="Times New Roman"/>
          <w:szCs w:val="21"/>
          <w:lang w:val="en-GB"/>
        </w:rPr>
        <w:t xml:space="preserve"> and </w:t>
      </w:r>
      <w:r w:rsidR="00DB5D4E">
        <w:rPr>
          <w:rFonts w:ascii="Times New Roman" w:hAnsi="Times New Roman" w:cs="Times New Roman"/>
          <w:szCs w:val="21"/>
          <w:lang w:val="en-GB"/>
        </w:rPr>
        <w:t>t</w:t>
      </w:r>
      <w:r w:rsidR="00DB5D4E" w:rsidRPr="00DB5D4E">
        <w:rPr>
          <w:rFonts w:ascii="Times New Roman" w:hAnsi="Times New Roman" w:cs="Times New Roman"/>
          <w:szCs w:val="21"/>
          <w:lang w:val="en-GB"/>
        </w:rPr>
        <w:t xml:space="preserve">he intended broadcast service area </w:t>
      </w:r>
      <w:r w:rsidR="00DB5D4E">
        <w:rPr>
          <w:rFonts w:ascii="Times New Roman" w:hAnsi="Times New Roman" w:cs="Times New Roman"/>
          <w:szCs w:val="21"/>
          <w:lang w:val="en-GB"/>
        </w:rPr>
        <w:t>should be</w:t>
      </w:r>
      <w:r w:rsidR="00DB5D4E" w:rsidRPr="00DB5D4E">
        <w:rPr>
          <w:rFonts w:ascii="Times New Roman" w:hAnsi="Times New Roman" w:cs="Times New Roman"/>
          <w:szCs w:val="21"/>
          <w:lang w:val="en-GB"/>
        </w:rPr>
        <w:t xml:space="preserve"> defined by </w:t>
      </w:r>
      <w:r w:rsidR="00853BDC" w:rsidRPr="00853BDC">
        <w:rPr>
          <w:rFonts w:ascii="Times New Roman" w:hAnsi="Times New Roman" w:cs="Times New Roman"/>
          <w:szCs w:val="21"/>
          <w:lang w:val="en-GB"/>
        </w:rPr>
        <w:t>combin</w:t>
      </w:r>
      <w:r w:rsidR="00DB5D4E">
        <w:rPr>
          <w:rFonts w:ascii="Times New Roman" w:hAnsi="Times New Roman" w:cs="Times New Roman"/>
          <w:szCs w:val="21"/>
          <w:lang w:val="en-GB"/>
        </w:rPr>
        <w:t>ing</w:t>
      </w:r>
      <w:r w:rsidR="00853BDC" w:rsidRPr="00853BDC">
        <w:rPr>
          <w:rFonts w:ascii="Times New Roman" w:hAnsi="Times New Roman" w:cs="Times New Roman"/>
          <w:szCs w:val="21"/>
          <w:lang w:val="en-GB"/>
        </w:rPr>
        <w:t xml:space="preserve"> this</w:t>
      </w:r>
      <w:r w:rsidR="00DB5D4E">
        <w:rPr>
          <w:rFonts w:ascii="Times New Roman" w:hAnsi="Times New Roman" w:cs="Times New Roman"/>
          <w:szCs w:val="21"/>
          <w:lang w:val="en-GB"/>
        </w:rPr>
        <w:t xml:space="preserve"> excluded area information</w:t>
      </w:r>
      <w:r w:rsidR="00853BDC" w:rsidRPr="00853BDC">
        <w:rPr>
          <w:rFonts w:ascii="Times New Roman" w:hAnsi="Times New Roman" w:cs="Times New Roman"/>
          <w:szCs w:val="21"/>
          <w:lang w:val="en-GB"/>
        </w:rPr>
        <w:t xml:space="preserve"> with the </w:t>
      </w:r>
      <w:r w:rsidR="00853BDC">
        <w:rPr>
          <w:rFonts w:ascii="Times New Roman" w:hAnsi="Times New Roman" w:cs="Times New Roman"/>
          <w:szCs w:val="21"/>
          <w:lang w:val="en-GB"/>
        </w:rPr>
        <w:t>coverage</w:t>
      </w:r>
      <w:r w:rsidR="00853BDC" w:rsidRPr="00853BDC">
        <w:rPr>
          <w:rFonts w:ascii="Times New Roman" w:hAnsi="Times New Roman" w:cs="Times New Roman"/>
          <w:szCs w:val="21"/>
          <w:lang w:val="en-GB"/>
        </w:rPr>
        <w:t xml:space="preserve"> indicated by the </w:t>
      </w:r>
      <w:r w:rsidR="00853BDC">
        <w:rPr>
          <w:rFonts w:ascii="Times New Roman" w:hAnsi="Times New Roman" w:cs="Times New Roman"/>
          <w:szCs w:val="21"/>
          <w:lang w:val="en-GB"/>
        </w:rPr>
        <w:t xml:space="preserve">intended service area as </w:t>
      </w:r>
      <w:r w:rsidR="00853BDC">
        <w:rPr>
          <w:rFonts w:ascii="Times New Roman" w:hAnsi="Times New Roman" w:cs="Times New Roman" w:hint="eastAsia"/>
          <w:szCs w:val="21"/>
          <w:lang w:val="en-GB"/>
        </w:rPr>
        <w:t>a</w:t>
      </w:r>
      <w:r w:rsidR="00853BDC">
        <w:rPr>
          <w:rFonts w:ascii="Times New Roman" w:hAnsi="Times New Roman" w:cs="Times New Roman"/>
          <w:szCs w:val="21"/>
          <w:lang w:val="en-GB"/>
        </w:rPr>
        <w:t>greed in previous discussions</w:t>
      </w:r>
      <w:r w:rsidR="00853BDC" w:rsidRPr="00853BDC">
        <w:rPr>
          <w:rFonts w:ascii="Times New Roman" w:hAnsi="Times New Roman" w:cs="Times New Roman"/>
          <w:szCs w:val="21"/>
          <w:lang w:val="en-GB"/>
        </w:rPr>
        <w:t>.</w:t>
      </w:r>
    </w:p>
    <w:p w14:paraId="6FBAE24E" w14:textId="6BFF6229" w:rsidR="00853BDC" w:rsidRPr="00853BDC" w:rsidRDefault="00853BDC" w:rsidP="00973897">
      <w:pPr>
        <w:jc w:val="left"/>
        <w:rPr>
          <w:rFonts w:ascii="Times New Roman" w:hAnsi="Times New Roman" w:cs="Times New Roman"/>
          <w:szCs w:val="21"/>
          <w:lang w:val="en-GB"/>
        </w:rPr>
      </w:pPr>
    </w:p>
    <w:p w14:paraId="211839B1" w14:textId="31E38416" w:rsidR="00973897" w:rsidRPr="00973897" w:rsidRDefault="00973897" w:rsidP="00973897">
      <w:pPr>
        <w:jc w:val="left"/>
        <w:rPr>
          <w:rFonts w:ascii="Times New Roman" w:hAnsi="Times New Roman" w:cs="Times New Roman"/>
          <w:b/>
          <w:bCs/>
          <w:szCs w:val="21"/>
          <w:lang w:val="en-GB"/>
        </w:rPr>
      </w:pPr>
      <w:r w:rsidRPr="00973897">
        <w:rPr>
          <w:rFonts w:ascii="Times New Roman" w:hAnsi="Times New Roman" w:cs="Times New Roman"/>
          <w:b/>
          <w:bCs/>
          <w:szCs w:val="21"/>
          <w:lang w:val="en-GB"/>
        </w:rPr>
        <w:lastRenderedPageBreak/>
        <w:t>Observation</w:t>
      </w:r>
      <w:r w:rsidR="00DB5D4E">
        <w:rPr>
          <w:rFonts w:ascii="Times New Roman" w:hAnsi="Times New Roman" w:cs="Times New Roman"/>
          <w:b/>
          <w:bCs/>
          <w:szCs w:val="21"/>
          <w:lang w:val="en-GB"/>
        </w:rPr>
        <w:t xml:space="preserve"> </w:t>
      </w:r>
      <w:r w:rsidRPr="00973897">
        <w:rPr>
          <w:rFonts w:ascii="Times New Roman" w:hAnsi="Times New Roman" w:cs="Times New Roman"/>
          <w:b/>
          <w:bCs/>
          <w:szCs w:val="21"/>
          <w:lang w:val="en-GB"/>
        </w:rPr>
        <w:t xml:space="preserve">3: The complex shape could be expressed more efficiently by introducing the concept of Exclude Area, </w:t>
      </w:r>
      <w:proofErr w:type="gramStart"/>
      <w:r w:rsidRPr="00973897">
        <w:rPr>
          <w:rFonts w:ascii="Times New Roman" w:hAnsi="Times New Roman" w:cs="Times New Roman"/>
          <w:b/>
          <w:bCs/>
          <w:szCs w:val="21"/>
          <w:lang w:val="en-GB"/>
        </w:rPr>
        <w:t>i.e.</w:t>
      </w:r>
      <w:proofErr w:type="gramEnd"/>
      <w:r w:rsidRPr="00973897">
        <w:rPr>
          <w:rFonts w:ascii="Times New Roman" w:hAnsi="Times New Roman" w:cs="Times New Roman"/>
          <w:b/>
          <w:bCs/>
          <w:szCs w:val="21"/>
          <w:lang w:val="en-GB"/>
        </w:rPr>
        <w:t xml:space="preserve"> areas to be excluded from the intended service area.</w:t>
      </w:r>
    </w:p>
    <w:p w14:paraId="396A070E" w14:textId="77777777" w:rsidR="00973897" w:rsidRPr="00973897" w:rsidRDefault="00973897" w:rsidP="00973897">
      <w:pPr>
        <w:jc w:val="left"/>
        <w:rPr>
          <w:rFonts w:ascii="Times New Roman" w:hAnsi="Times New Roman" w:cs="Times New Roman"/>
          <w:szCs w:val="21"/>
          <w:lang w:val="en-GB"/>
        </w:rPr>
      </w:pPr>
    </w:p>
    <w:p w14:paraId="339D7010" w14:textId="564573FF" w:rsidR="00973897" w:rsidRPr="00973897" w:rsidRDefault="00973897" w:rsidP="00973897">
      <w:pPr>
        <w:jc w:val="left"/>
        <w:rPr>
          <w:rFonts w:ascii="Times New Roman" w:hAnsi="Times New Roman" w:cs="Times New Roman"/>
          <w:b/>
          <w:bCs/>
          <w:szCs w:val="21"/>
          <w:lang w:val="en-GB"/>
        </w:rPr>
      </w:pPr>
      <w:r w:rsidRPr="00973897">
        <w:rPr>
          <w:rFonts w:ascii="Times New Roman" w:hAnsi="Times New Roman" w:cs="Times New Roman"/>
          <w:b/>
          <w:bCs/>
          <w:szCs w:val="21"/>
          <w:lang w:val="en-GB"/>
        </w:rPr>
        <w:t>Proposal</w:t>
      </w:r>
      <w:r w:rsidR="007C5B14">
        <w:rPr>
          <w:rFonts w:ascii="Times New Roman" w:hAnsi="Times New Roman" w:cs="Times New Roman"/>
          <w:b/>
          <w:bCs/>
          <w:szCs w:val="21"/>
          <w:lang w:val="en-GB"/>
        </w:rPr>
        <w:t xml:space="preserve"> </w:t>
      </w:r>
      <w:r w:rsidRPr="00973897">
        <w:rPr>
          <w:rFonts w:ascii="Times New Roman" w:hAnsi="Times New Roman" w:cs="Times New Roman"/>
          <w:b/>
          <w:bCs/>
          <w:szCs w:val="21"/>
          <w:lang w:val="en-GB"/>
        </w:rPr>
        <w:t xml:space="preserve">3: RAN2 should consider introducing the concept of Exclude </w:t>
      </w:r>
      <w:r w:rsidR="00DB5D4E">
        <w:rPr>
          <w:rFonts w:ascii="Times New Roman" w:hAnsi="Times New Roman" w:cs="Times New Roman"/>
          <w:b/>
          <w:bCs/>
          <w:szCs w:val="21"/>
          <w:lang w:val="en-GB"/>
        </w:rPr>
        <w:t>Area</w:t>
      </w:r>
      <w:r w:rsidR="00DE7810">
        <w:rPr>
          <w:rFonts w:ascii="Times New Roman" w:hAnsi="Times New Roman" w:cs="Times New Roman"/>
          <w:b/>
          <w:bCs/>
          <w:szCs w:val="21"/>
          <w:lang w:val="en-GB"/>
        </w:rPr>
        <w:t>.</w:t>
      </w:r>
    </w:p>
    <w:p w14:paraId="24B3E1D2" w14:textId="12A822B6" w:rsidR="00CF1FC7" w:rsidRPr="00CF1FC7" w:rsidRDefault="00CF1FC7" w:rsidP="00FD44DB">
      <w:pPr>
        <w:jc w:val="left"/>
        <w:rPr>
          <w:rFonts w:ascii="Times New Roman" w:hAnsi="Times New Roman" w:cs="Times New Roman"/>
          <w:lang w:val="en-GB"/>
        </w:rPr>
      </w:pPr>
    </w:p>
    <w:p w14:paraId="01F6AD53" w14:textId="77777777" w:rsidR="001300A7" w:rsidRDefault="001300A7" w:rsidP="00BD7ED4">
      <w:pPr>
        <w:pStyle w:val="1"/>
        <w:spacing w:after="0"/>
        <w:rPr>
          <w:rFonts w:eastAsiaTheme="minorEastAsia"/>
          <w:lang w:eastAsia="ja-JP"/>
        </w:rPr>
      </w:pPr>
      <w:r>
        <w:rPr>
          <w:rFonts w:eastAsiaTheme="minorEastAsia"/>
          <w:lang w:eastAsia="ja-JP"/>
        </w:rPr>
        <w:t>Conclusion</w:t>
      </w:r>
    </w:p>
    <w:p w14:paraId="331B159B" w14:textId="77777777" w:rsidR="007C5B14" w:rsidRDefault="007C5B14" w:rsidP="007C5B14">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In this paper, we made following observation</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 xml:space="preserve"> and </w:t>
      </w:r>
      <w:proofErr w:type="gramStart"/>
      <w:r w:rsidRPr="00EA1DBB">
        <w:rPr>
          <w:rFonts w:ascii="Times New Roman" w:eastAsia="游明朝" w:hAnsi="Times New Roman" w:cs="Times New Roman"/>
          <w:bCs/>
          <w:kern w:val="0"/>
          <w:lang w:val="en-GB"/>
        </w:rPr>
        <w:t>proposal</w:t>
      </w:r>
      <w:r>
        <w:rPr>
          <w:rFonts w:ascii="Times New Roman" w:eastAsia="游明朝" w:hAnsi="Times New Roman" w:cs="Times New Roman"/>
          <w:bCs/>
          <w:kern w:val="0"/>
          <w:lang w:val="en-GB"/>
        </w:rPr>
        <w:t>s</w:t>
      </w:r>
      <w:r w:rsidRPr="00EA1DBB">
        <w:rPr>
          <w:rFonts w:ascii="Times New Roman" w:eastAsia="游明朝" w:hAnsi="Times New Roman" w:cs="Times New Roman"/>
          <w:bCs/>
          <w:kern w:val="0"/>
          <w:lang w:val="en-GB"/>
        </w:rPr>
        <w:t>;</w:t>
      </w:r>
      <w:proofErr w:type="gramEnd"/>
    </w:p>
    <w:p w14:paraId="4C46C3F9" w14:textId="5368E49B" w:rsidR="00C460B3" w:rsidRPr="007C5B14" w:rsidRDefault="007C5B14" w:rsidP="007C5B14">
      <w:pPr>
        <w:rPr>
          <w:rFonts w:ascii="Times New Roman" w:hAnsi="Times New Roman" w:cs="Times New Roman" w:hint="eastAsia"/>
          <w:b/>
          <w:bCs/>
          <w:lang w:val="en-GB"/>
        </w:rPr>
      </w:pPr>
      <w:r w:rsidRPr="007C5B14">
        <w:rPr>
          <w:rFonts w:ascii="Times New Roman" w:hAnsi="Times New Roman" w:cs="Times New Roman"/>
          <w:b/>
          <w:bCs/>
          <w:lang w:val="en-GB"/>
        </w:rPr>
        <w:t xml:space="preserve">Proposal 1: RAN2 confirm that a geographical area is represented by a (set of) </w:t>
      </w:r>
      <w:proofErr w:type="spellStart"/>
      <w:r w:rsidRPr="007C5B14">
        <w:rPr>
          <w:rFonts w:ascii="Times New Roman" w:hAnsi="Times New Roman" w:cs="Times New Roman"/>
          <w:b/>
          <w:bCs/>
          <w:lang w:val="en-GB"/>
        </w:rPr>
        <w:t>referenceLocation</w:t>
      </w:r>
      <w:proofErr w:type="spellEnd"/>
      <w:r w:rsidRPr="007C5B14">
        <w:rPr>
          <w:rFonts w:ascii="Times New Roman" w:hAnsi="Times New Roman" w:cs="Times New Roman"/>
          <w:b/>
          <w:bCs/>
          <w:lang w:val="en-GB"/>
        </w:rPr>
        <w:t xml:space="preserve"> and radius, and/or polygon.</w:t>
      </w:r>
    </w:p>
    <w:p w14:paraId="4DF273AC" w14:textId="1B1993A4" w:rsidR="007C5B14" w:rsidRPr="007C5B14" w:rsidRDefault="007C5B14" w:rsidP="007C5B14">
      <w:pPr>
        <w:rPr>
          <w:rFonts w:ascii="Times New Roman" w:hAnsi="Times New Roman" w:cs="Times New Roman" w:hint="eastAsia"/>
          <w:b/>
          <w:bCs/>
          <w:lang w:val="en-GB"/>
        </w:rPr>
      </w:pPr>
      <w:r w:rsidRPr="007C5B14">
        <w:rPr>
          <w:rFonts w:ascii="Times New Roman" w:hAnsi="Times New Roman" w:cs="Times New Roman"/>
          <w:b/>
          <w:bCs/>
          <w:lang w:val="en-GB"/>
        </w:rPr>
        <w:t>Observation</w:t>
      </w:r>
      <w:r>
        <w:rPr>
          <w:rFonts w:ascii="Times New Roman" w:hAnsi="Times New Roman" w:cs="Times New Roman"/>
          <w:b/>
          <w:bCs/>
          <w:lang w:val="en-GB"/>
        </w:rPr>
        <w:t xml:space="preserve"> </w:t>
      </w:r>
      <w:r w:rsidRPr="007C5B14">
        <w:rPr>
          <w:rFonts w:ascii="Times New Roman" w:hAnsi="Times New Roman" w:cs="Times New Roman"/>
          <w:b/>
          <w:bCs/>
          <w:lang w:val="en-GB"/>
        </w:rPr>
        <w:t xml:space="preserve">1: Complex combinations of circles and polygons are required to express the shapes which just exclude </w:t>
      </w:r>
      <w:proofErr w:type="gramStart"/>
      <w:r w:rsidRPr="007C5B14">
        <w:rPr>
          <w:rFonts w:ascii="Times New Roman" w:hAnsi="Times New Roman" w:cs="Times New Roman"/>
          <w:b/>
          <w:bCs/>
          <w:lang w:val="en-GB"/>
        </w:rPr>
        <w:t>particular areas</w:t>
      </w:r>
      <w:proofErr w:type="gramEnd"/>
      <w:r w:rsidRPr="007C5B14">
        <w:rPr>
          <w:rFonts w:ascii="Times New Roman" w:hAnsi="Times New Roman" w:cs="Times New Roman"/>
          <w:b/>
          <w:bCs/>
          <w:lang w:val="en-GB"/>
        </w:rPr>
        <w:t xml:space="preserve"> from the intended service area.</w:t>
      </w:r>
    </w:p>
    <w:p w14:paraId="694C6047" w14:textId="77777777" w:rsidR="007C5B14" w:rsidRPr="007C5B14" w:rsidRDefault="007C5B14" w:rsidP="007C5B14">
      <w:pPr>
        <w:rPr>
          <w:rFonts w:ascii="Times New Roman" w:hAnsi="Times New Roman" w:cs="Times New Roman"/>
          <w:b/>
          <w:bCs/>
          <w:lang w:val="en-GB"/>
        </w:rPr>
      </w:pPr>
      <w:r w:rsidRPr="007C5B14">
        <w:rPr>
          <w:rFonts w:ascii="Times New Roman" w:hAnsi="Times New Roman" w:cs="Times New Roman"/>
          <w:b/>
          <w:bCs/>
          <w:lang w:val="en-GB"/>
        </w:rPr>
        <w:t>Observation 2: Since MCCH carrying the intended broadcast service area information is transmitted frequently, information size should be reduced as possible.</w:t>
      </w:r>
    </w:p>
    <w:p w14:paraId="28FE1C5A" w14:textId="18F55AEB" w:rsidR="00DB5D4E" w:rsidRPr="007C5B14" w:rsidRDefault="00DB5D4E" w:rsidP="007C5B14">
      <w:pPr>
        <w:rPr>
          <w:rFonts w:ascii="Times New Roman" w:hAnsi="Times New Roman" w:cs="Times New Roman" w:hint="eastAsia"/>
          <w:b/>
          <w:bCs/>
          <w:lang w:val="en-GB"/>
        </w:rPr>
      </w:pPr>
      <w:r w:rsidRPr="007C5B14">
        <w:rPr>
          <w:rFonts w:ascii="Times New Roman" w:hAnsi="Times New Roman" w:cs="Times New Roman"/>
          <w:b/>
          <w:bCs/>
          <w:lang w:val="en-GB"/>
        </w:rPr>
        <w:t xml:space="preserve">Observation 3: The complex shape could be expressed more efficiently by introducing the concept of Exclude Area, </w:t>
      </w:r>
      <w:proofErr w:type="gramStart"/>
      <w:r w:rsidRPr="007C5B14">
        <w:rPr>
          <w:rFonts w:ascii="Times New Roman" w:hAnsi="Times New Roman" w:cs="Times New Roman"/>
          <w:b/>
          <w:bCs/>
          <w:lang w:val="en-GB"/>
        </w:rPr>
        <w:t>i.e.</w:t>
      </w:r>
      <w:proofErr w:type="gramEnd"/>
      <w:r w:rsidRPr="007C5B14">
        <w:rPr>
          <w:rFonts w:ascii="Times New Roman" w:hAnsi="Times New Roman" w:cs="Times New Roman"/>
          <w:b/>
          <w:bCs/>
          <w:lang w:val="en-GB"/>
        </w:rPr>
        <w:t xml:space="preserve"> areas to be excluded from the intended service area.</w:t>
      </w:r>
    </w:p>
    <w:p w14:paraId="37926371" w14:textId="238F69B5" w:rsidR="00DB5D4E" w:rsidRPr="007C5B14" w:rsidRDefault="00DB5D4E" w:rsidP="007C5B14">
      <w:pPr>
        <w:rPr>
          <w:rFonts w:ascii="Times New Roman" w:hAnsi="Times New Roman" w:cs="Times New Roman"/>
          <w:b/>
          <w:bCs/>
          <w:lang w:val="en-GB"/>
        </w:rPr>
      </w:pPr>
      <w:r w:rsidRPr="007C5B14">
        <w:rPr>
          <w:rFonts w:ascii="Times New Roman" w:hAnsi="Times New Roman" w:cs="Times New Roman"/>
          <w:b/>
          <w:bCs/>
          <w:lang w:val="en-GB"/>
        </w:rPr>
        <w:t>Proposal</w:t>
      </w:r>
      <w:r w:rsidR="007C5B14">
        <w:rPr>
          <w:rFonts w:ascii="Times New Roman" w:hAnsi="Times New Roman" w:cs="Times New Roman"/>
          <w:b/>
          <w:bCs/>
          <w:lang w:val="en-GB"/>
        </w:rPr>
        <w:t xml:space="preserve"> </w:t>
      </w:r>
      <w:r w:rsidRPr="007C5B14">
        <w:rPr>
          <w:rFonts w:ascii="Times New Roman" w:hAnsi="Times New Roman" w:cs="Times New Roman"/>
          <w:b/>
          <w:bCs/>
          <w:lang w:val="en-GB"/>
        </w:rPr>
        <w:t>3: RAN2 should consider introducing the concept of Exclude Area.</w:t>
      </w:r>
    </w:p>
    <w:p w14:paraId="60A77FC1" w14:textId="77777777" w:rsidR="007C5B14" w:rsidRPr="0096203D" w:rsidRDefault="007C5B14" w:rsidP="00E84D3C">
      <w:pPr>
        <w:jc w:val="left"/>
        <w:rPr>
          <w:rFonts w:hint="eastAsia"/>
          <w:lang w:val="en-GB"/>
        </w:rPr>
      </w:pPr>
    </w:p>
    <w:p w14:paraId="225D1C3D" w14:textId="77777777" w:rsidR="001300A7" w:rsidRPr="001300A7" w:rsidRDefault="001300A7" w:rsidP="00FD44DB">
      <w:pPr>
        <w:pStyle w:val="1"/>
        <w:spacing w:after="0"/>
      </w:pPr>
      <w:r>
        <w:rPr>
          <w:rFonts w:eastAsiaTheme="minorEastAsia"/>
          <w:lang w:eastAsia="ja-JP"/>
        </w:rPr>
        <w:t>Reference</w:t>
      </w:r>
    </w:p>
    <w:p w14:paraId="4452B31E" w14:textId="77777777" w:rsidR="00C460B3" w:rsidRPr="00D8013F" w:rsidRDefault="00C460B3" w:rsidP="00C460B3">
      <w:pPr>
        <w:pStyle w:val="a7"/>
        <w:numPr>
          <w:ilvl w:val="0"/>
          <w:numId w:val="2"/>
        </w:numPr>
        <w:ind w:leftChars="0"/>
        <w:jc w:val="left"/>
        <w:rPr>
          <w:rFonts w:ascii="Times New Roman" w:hAnsi="Times New Roman" w:cs="Times New Roman"/>
        </w:rPr>
      </w:pPr>
      <w:r w:rsidRPr="00D8013F">
        <w:rPr>
          <w:rFonts w:ascii="Times New Roman" w:hAnsi="Times New Roman" w:cs="Times New Roman"/>
        </w:rPr>
        <w:t>RP-234078, New WID: Non-Terrestrial Networks (NTN) for NR Phase 3</w:t>
      </w:r>
    </w:p>
    <w:p w14:paraId="4ED25AA2" w14:textId="5B9F33A3" w:rsidR="00D8013F" w:rsidRPr="00D8013F" w:rsidRDefault="00C460B3" w:rsidP="00C460B3">
      <w:pPr>
        <w:pStyle w:val="a7"/>
        <w:numPr>
          <w:ilvl w:val="0"/>
          <w:numId w:val="2"/>
        </w:numPr>
        <w:ind w:leftChars="0"/>
        <w:jc w:val="left"/>
        <w:rPr>
          <w:rFonts w:ascii="Times New Roman" w:hAnsi="Times New Roman" w:cs="Times New Roman"/>
        </w:rPr>
      </w:pPr>
      <w:r w:rsidRPr="00C460B3">
        <w:rPr>
          <w:rFonts w:ascii="Times New Roman" w:hAnsi="Times New Roman" w:cs="Times New Roman"/>
        </w:rPr>
        <w:t>Draft_RAN2_127_Meeting_Report_v2</w:t>
      </w:r>
      <w:r>
        <w:rPr>
          <w:rFonts w:ascii="Times New Roman" w:hAnsi="Times New Roman" w:cs="Times New Roman"/>
        </w:rPr>
        <w:t xml:space="preserve"> </w:t>
      </w:r>
      <w:r w:rsidRPr="00523A30">
        <w:rPr>
          <w:rFonts w:ascii="Times New Roman" w:hAnsi="Times New Roman" w:cs="Times New Roman"/>
        </w:rPr>
        <w:t>#12</w:t>
      </w:r>
      <w:r>
        <w:rPr>
          <w:rFonts w:ascii="Times New Roman" w:hAnsi="Times New Roman" w:cs="Times New Roman"/>
        </w:rPr>
        <w:t>7</w:t>
      </w:r>
      <w:r w:rsidRPr="00523A30">
        <w:rPr>
          <w:rFonts w:ascii="Times New Roman" w:hAnsi="Times New Roman" w:cs="Times New Roman"/>
        </w:rPr>
        <w:t xml:space="preserve">, </w:t>
      </w:r>
      <w:r w:rsidRPr="00C460B3">
        <w:rPr>
          <w:rFonts w:ascii="Times New Roman" w:hAnsi="Times New Roman" w:cs="Times New Roman"/>
        </w:rPr>
        <w:t>Maastricht, Netherland</w:t>
      </w:r>
    </w:p>
    <w:p w14:paraId="0D2CB2F0" w14:textId="1B6938BC" w:rsidR="005E1850" w:rsidRPr="005E1850" w:rsidRDefault="005E1850" w:rsidP="004634A1">
      <w:pPr>
        <w:pStyle w:val="a7"/>
        <w:ind w:leftChars="0" w:left="420"/>
        <w:jc w:val="left"/>
      </w:pPr>
    </w:p>
    <w:sectPr w:rsidR="005E1850" w:rsidRPr="005E1850"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DFAE" w14:textId="77777777" w:rsidR="0063081D" w:rsidRDefault="0063081D" w:rsidP="00F97DD8">
      <w:r>
        <w:separator/>
      </w:r>
    </w:p>
  </w:endnote>
  <w:endnote w:type="continuationSeparator" w:id="0">
    <w:p w14:paraId="7F1A8671" w14:textId="77777777" w:rsidR="0063081D" w:rsidRDefault="0063081D"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DC02" w14:textId="77777777" w:rsidR="0063081D" w:rsidRDefault="0063081D" w:rsidP="00F97DD8">
      <w:r>
        <w:separator/>
      </w:r>
    </w:p>
  </w:footnote>
  <w:footnote w:type="continuationSeparator" w:id="0">
    <w:p w14:paraId="4DBCD837" w14:textId="77777777" w:rsidR="0063081D" w:rsidRDefault="0063081D"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8CF73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0E75E3"/>
    <w:multiLevelType w:val="hybridMultilevel"/>
    <w:tmpl w:val="B240DC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2745B54"/>
    <w:multiLevelType w:val="hybridMultilevel"/>
    <w:tmpl w:val="21EA8C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F59F0"/>
    <w:multiLevelType w:val="multilevel"/>
    <w:tmpl w:val="826C0EE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1B4E56"/>
    <w:multiLevelType w:val="hybridMultilevel"/>
    <w:tmpl w:val="E8742818"/>
    <w:lvl w:ilvl="0" w:tplc="F372E9C8">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6B2077"/>
    <w:multiLevelType w:val="hybridMultilevel"/>
    <w:tmpl w:val="D56E656E"/>
    <w:lvl w:ilvl="0" w:tplc="9A868118">
      <w:start w:val="1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35639A"/>
    <w:multiLevelType w:val="hybridMultilevel"/>
    <w:tmpl w:val="9FDAF5A8"/>
    <w:lvl w:ilvl="0" w:tplc="CE8C5528">
      <w:start w:val="3"/>
      <w:numFmt w:val="decimal"/>
      <w:lvlText w:val="%1."/>
      <w:lvlJc w:val="left"/>
      <w:pPr>
        <w:ind w:left="360" w:hanging="360"/>
      </w:pPr>
      <w:rPr>
        <w:rFonts w:hint="eastAsia"/>
      </w:rPr>
    </w:lvl>
    <w:lvl w:ilvl="1" w:tplc="04090017" w:tentative="1">
      <w:start w:val="1"/>
      <w:numFmt w:val="aiueoFullWidth"/>
      <w:lvlText w:val="(%2)"/>
      <w:lvlJc w:val="left"/>
      <w:pPr>
        <w:ind w:left="-379" w:hanging="440"/>
      </w:pPr>
    </w:lvl>
    <w:lvl w:ilvl="2" w:tplc="04090011" w:tentative="1">
      <w:start w:val="1"/>
      <w:numFmt w:val="decimalEnclosedCircle"/>
      <w:lvlText w:val="%3"/>
      <w:lvlJc w:val="left"/>
      <w:pPr>
        <w:ind w:left="61" w:hanging="440"/>
      </w:pPr>
    </w:lvl>
    <w:lvl w:ilvl="3" w:tplc="0409000F" w:tentative="1">
      <w:start w:val="1"/>
      <w:numFmt w:val="decimal"/>
      <w:lvlText w:val="%4."/>
      <w:lvlJc w:val="left"/>
      <w:pPr>
        <w:ind w:left="501" w:hanging="440"/>
      </w:pPr>
    </w:lvl>
    <w:lvl w:ilvl="4" w:tplc="04090017" w:tentative="1">
      <w:start w:val="1"/>
      <w:numFmt w:val="aiueoFullWidth"/>
      <w:lvlText w:val="(%5)"/>
      <w:lvlJc w:val="left"/>
      <w:pPr>
        <w:ind w:left="941" w:hanging="440"/>
      </w:pPr>
    </w:lvl>
    <w:lvl w:ilvl="5" w:tplc="04090011" w:tentative="1">
      <w:start w:val="1"/>
      <w:numFmt w:val="decimalEnclosedCircle"/>
      <w:lvlText w:val="%6"/>
      <w:lvlJc w:val="left"/>
      <w:pPr>
        <w:ind w:left="1381" w:hanging="440"/>
      </w:pPr>
    </w:lvl>
    <w:lvl w:ilvl="6" w:tplc="0409000F" w:tentative="1">
      <w:start w:val="1"/>
      <w:numFmt w:val="decimal"/>
      <w:lvlText w:val="%7."/>
      <w:lvlJc w:val="left"/>
      <w:pPr>
        <w:ind w:left="1821" w:hanging="440"/>
      </w:pPr>
    </w:lvl>
    <w:lvl w:ilvl="7" w:tplc="04090017" w:tentative="1">
      <w:start w:val="1"/>
      <w:numFmt w:val="aiueoFullWidth"/>
      <w:lvlText w:val="(%8)"/>
      <w:lvlJc w:val="left"/>
      <w:pPr>
        <w:ind w:left="2261" w:hanging="440"/>
      </w:pPr>
    </w:lvl>
    <w:lvl w:ilvl="8" w:tplc="04090011" w:tentative="1">
      <w:start w:val="1"/>
      <w:numFmt w:val="decimalEnclosedCircle"/>
      <w:lvlText w:val="%9"/>
      <w:lvlJc w:val="left"/>
      <w:pPr>
        <w:ind w:left="2701" w:hanging="440"/>
      </w:pPr>
    </w:lvl>
  </w:abstractNum>
  <w:abstractNum w:abstractNumId="20"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2"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CF72F7"/>
    <w:multiLevelType w:val="hybridMultilevel"/>
    <w:tmpl w:val="D458BF26"/>
    <w:lvl w:ilvl="0" w:tplc="04090015">
      <w:start w:val="1"/>
      <w:numFmt w:val="upperLetter"/>
      <w:lvlText w:val="%1)"/>
      <w:lvlJc w:val="left"/>
      <w:pPr>
        <w:ind w:left="880" w:hanging="440"/>
      </w:pPr>
      <w:rPr>
        <w:rFont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794B7B4C"/>
    <w:multiLevelType w:val="hybridMultilevel"/>
    <w:tmpl w:val="740E976E"/>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95464810">
    <w:abstractNumId w:val="10"/>
  </w:num>
  <w:num w:numId="2" w16cid:durableId="1982071667">
    <w:abstractNumId w:val="7"/>
  </w:num>
  <w:num w:numId="3" w16cid:durableId="1170874001">
    <w:abstractNumId w:val="25"/>
  </w:num>
  <w:num w:numId="4" w16cid:durableId="56494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4260479">
    <w:abstractNumId w:val="27"/>
  </w:num>
  <w:num w:numId="6" w16cid:durableId="526263226">
    <w:abstractNumId w:val="21"/>
  </w:num>
  <w:num w:numId="7" w16cid:durableId="791633547">
    <w:abstractNumId w:val="15"/>
  </w:num>
  <w:num w:numId="8" w16cid:durableId="349335384">
    <w:abstractNumId w:val="18"/>
  </w:num>
  <w:num w:numId="9" w16cid:durableId="1350597227">
    <w:abstractNumId w:val="6"/>
  </w:num>
  <w:num w:numId="10" w16cid:durableId="136336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8212094">
    <w:abstractNumId w:val="26"/>
  </w:num>
  <w:num w:numId="12" w16cid:durableId="860240732">
    <w:abstractNumId w:val="2"/>
  </w:num>
  <w:num w:numId="13" w16cid:durableId="536937741">
    <w:abstractNumId w:val="4"/>
  </w:num>
  <w:num w:numId="14" w16cid:durableId="373966605">
    <w:abstractNumId w:val="3"/>
  </w:num>
  <w:num w:numId="15" w16cid:durableId="18872507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0693184">
    <w:abstractNumId w:val="20"/>
  </w:num>
  <w:num w:numId="17" w16cid:durableId="1187211237">
    <w:abstractNumId w:val="22"/>
  </w:num>
  <w:num w:numId="18" w16cid:durableId="1888452230">
    <w:abstractNumId w:val="12"/>
  </w:num>
  <w:num w:numId="19" w16cid:durableId="1308320349">
    <w:abstractNumId w:val="1"/>
  </w:num>
  <w:num w:numId="20" w16cid:durableId="1758793679">
    <w:abstractNumId w:val="5"/>
  </w:num>
  <w:num w:numId="21" w16cid:durableId="1116219658">
    <w:abstractNumId w:val="16"/>
  </w:num>
  <w:num w:numId="22" w16cid:durableId="874923639">
    <w:abstractNumId w:val="9"/>
  </w:num>
  <w:num w:numId="23" w16cid:durableId="18165591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0955679">
    <w:abstractNumId w:val="8"/>
  </w:num>
  <w:num w:numId="25" w16cid:durableId="1402601940">
    <w:abstractNumId w:val="24"/>
  </w:num>
  <w:num w:numId="26" w16cid:durableId="1109280834">
    <w:abstractNumId w:val="17"/>
  </w:num>
  <w:num w:numId="27" w16cid:durableId="1742831332">
    <w:abstractNumId w:val="0"/>
  </w:num>
  <w:num w:numId="28" w16cid:durableId="867721876">
    <w:abstractNumId w:val="19"/>
  </w:num>
  <w:num w:numId="29" w16cid:durableId="1763799551">
    <w:abstractNumId w:val="14"/>
  </w:num>
  <w:num w:numId="30" w16cid:durableId="1423093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1324A"/>
    <w:rsid w:val="000170A8"/>
    <w:rsid w:val="0002334C"/>
    <w:rsid w:val="00027D4F"/>
    <w:rsid w:val="0003519E"/>
    <w:rsid w:val="00040564"/>
    <w:rsid w:val="0005387D"/>
    <w:rsid w:val="00063F83"/>
    <w:rsid w:val="00065D15"/>
    <w:rsid w:val="00066028"/>
    <w:rsid w:val="00072067"/>
    <w:rsid w:val="00072920"/>
    <w:rsid w:val="000773E5"/>
    <w:rsid w:val="000838CB"/>
    <w:rsid w:val="000909DB"/>
    <w:rsid w:val="000A1271"/>
    <w:rsid w:val="000A4F82"/>
    <w:rsid w:val="000B7516"/>
    <w:rsid w:val="000B7D26"/>
    <w:rsid w:val="000D24F8"/>
    <w:rsid w:val="000E3375"/>
    <w:rsid w:val="000F38DA"/>
    <w:rsid w:val="000F4D59"/>
    <w:rsid w:val="000F6ABC"/>
    <w:rsid w:val="00100C20"/>
    <w:rsid w:val="001061A4"/>
    <w:rsid w:val="0010626C"/>
    <w:rsid w:val="00106707"/>
    <w:rsid w:val="00107BDF"/>
    <w:rsid w:val="00112651"/>
    <w:rsid w:val="0011537F"/>
    <w:rsid w:val="00127A24"/>
    <w:rsid w:val="001300A7"/>
    <w:rsid w:val="00143CA1"/>
    <w:rsid w:val="0016337C"/>
    <w:rsid w:val="00165811"/>
    <w:rsid w:val="001679A3"/>
    <w:rsid w:val="001717C8"/>
    <w:rsid w:val="00174ED6"/>
    <w:rsid w:val="00181BEA"/>
    <w:rsid w:val="0018617C"/>
    <w:rsid w:val="00195273"/>
    <w:rsid w:val="001A08EB"/>
    <w:rsid w:val="001A383A"/>
    <w:rsid w:val="001A50AC"/>
    <w:rsid w:val="001B0939"/>
    <w:rsid w:val="001D3001"/>
    <w:rsid w:val="001D4BE0"/>
    <w:rsid w:val="001D6F05"/>
    <w:rsid w:val="00202467"/>
    <w:rsid w:val="002030BE"/>
    <w:rsid w:val="00210377"/>
    <w:rsid w:val="002166A4"/>
    <w:rsid w:val="002235A7"/>
    <w:rsid w:val="00224084"/>
    <w:rsid w:val="00226F37"/>
    <w:rsid w:val="00232C9B"/>
    <w:rsid w:val="00237E3B"/>
    <w:rsid w:val="00253260"/>
    <w:rsid w:val="00253577"/>
    <w:rsid w:val="0025646F"/>
    <w:rsid w:val="0027081E"/>
    <w:rsid w:val="00273786"/>
    <w:rsid w:val="00274FFF"/>
    <w:rsid w:val="0027508D"/>
    <w:rsid w:val="002858CC"/>
    <w:rsid w:val="002904BE"/>
    <w:rsid w:val="00293063"/>
    <w:rsid w:val="002943ED"/>
    <w:rsid w:val="0029570B"/>
    <w:rsid w:val="0029613B"/>
    <w:rsid w:val="002962CD"/>
    <w:rsid w:val="00296E4B"/>
    <w:rsid w:val="002A09A0"/>
    <w:rsid w:val="002B00F6"/>
    <w:rsid w:val="002B653A"/>
    <w:rsid w:val="002D0F62"/>
    <w:rsid w:val="002D427C"/>
    <w:rsid w:val="002E3E46"/>
    <w:rsid w:val="002F12B2"/>
    <w:rsid w:val="002F4C61"/>
    <w:rsid w:val="00302EAB"/>
    <w:rsid w:val="00306F22"/>
    <w:rsid w:val="00313A85"/>
    <w:rsid w:val="00313BDA"/>
    <w:rsid w:val="00326CFB"/>
    <w:rsid w:val="00327229"/>
    <w:rsid w:val="00340627"/>
    <w:rsid w:val="00350C23"/>
    <w:rsid w:val="003552EA"/>
    <w:rsid w:val="003555A6"/>
    <w:rsid w:val="00361865"/>
    <w:rsid w:val="003642CB"/>
    <w:rsid w:val="00366E38"/>
    <w:rsid w:val="0036765D"/>
    <w:rsid w:val="003710F2"/>
    <w:rsid w:val="00397870"/>
    <w:rsid w:val="003A2109"/>
    <w:rsid w:val="003A31AA"/>
    <w:rsid w:val="003B399A"/>
    <w:rsid w:val="003C3C34"/>
    <w:rsid w:val="003D1E6B"/>
    <w:rsid w:val="003D5BC8"/>
    <w:rsid w:val="003D78E8"/>
    <w:rsid w:val="003E46B9"/>
    <w:rsid w:val="003F4642"/>
    <w:rsid w:val="00402DFA"/>
    <w:rsid w:val="00406787"/>
    <w:rsid w:val="00406CC7"/>
    <w:rsid w:val="00411F2F"/>
    <w:rsid w:val="0041764F"/>
    <w:rsid w:val="00425E23"/>
    <w:rsid w:val="004408E8"/>
    <w:rsid w:val="00441D18"/>
    <w:rsid w:val="00453C02"/>
    <w:rsid w:val="00455325"/>
    <w:rsid w:val="004606DC"/>
    <w:rsid w:val="004634A1"/>
    <w:rsid w:val="004801B4"/>
    <w:rsid w:val="0048035C"/>
    <w:rsid w:val="00484BA7"/>
    <w:rsid w:val="00491FE2"/>
    <w:rsid w:val="004A5A41"/>
    <w:rsid w:val="004B2AEC"/>
    <w:rsid w:val="004B3299"/>
    <w:rsid w:val="004B359A"/>
    <w:rsid w:val="004B4060"/>
    <w:rsid w:val="004B6545"/>
    <w:rsid w:val="004C24F2"/>
    <w:rsid w:val="004C4771"/>
    <w:rsid w:val="004C491E"/>
    <w:rsid w:val="004D5FA4"/>
    <w:rsid w:val="004F32CE"/>
    <w:rsid w:val="005054D8"/>
    <w:rsid w:val="00506A6A"/>
    <w:rsid w:val="00507E1C"/>
    <w:rsid w:val="00520CEC"/>
    <w:rsid w:val="00521AA0"/>
    <w:rsid w:val="0052321C"/>
    <w:rsid w:val="00524828"/>
    <w:rsid w:val="005333BB"/>
    <w:rsid w:val="00534007"/>
    <w:rsid w:val="005435CD"/>
    <w:rsid w:val="0054406B"/>
    <w:rsid w:val="00544C8E"/>
    <w:rsid w:val="00555D0A"/>
    <w:rsid w:val="00561855"/>
    <w:rsid w:val="0056326E"/>
    <w:rsid w:val="00565EBD"/>
    <w:rsid w:val="00572EA8"/>
    <w:rsid w:val="00594C41"/>
    <w:rsid w:val="0059615F"/>
    <w:rsid w:val="005A7544"/>
    <w:rsid w:val="005B7C41"/>
    <w:rsid w:val="005C2E14"/>
    <w:rsid w:val="005D120A"/>
    <w:rsid w:val="005E15FC"/>
    <w:rsid w:val="005E1850"/>
    <w:rsid w:val="005E3085"/>
    <w:rsid w:val="005F0FD7"/>
    <w:rsid w:val="005F43E2"/>
    <w:rsid w:val="005F639E"/>
    <w:rsid w:val="0062625E"/>
    <w:rsid w:val="00626D0A"/>
    <w:rsid w:val="0063081D"/>
    <w:rsid w:val="006310AE"/>
    <w:rsid w:val="006523F9"/>
    <w:rsid w:val="006605C3"/>
    <w:rsid w:val="0066577D"/>
    <w:rsid w:val="0067308E"/>
    <w:rsid w:val="006811A7"/>
    <w:rsid w:val="00696B8D"/>
    <w:rsid w:val="006A49D2"/>
    <w:rsid w:val="006B1203"/>
    <w:rsid w:val="006B7642"/>
    <w:rsid w:val="006C180D"/>
    <w:rsid w:val="006C5585"/>
    <w:rsid w:val="006C5A0C"/>
    <w:rsid w:val="006D14CC"/>
    <w:rsid w:val="006D220A"/>
    <w:rsid w:val="006D2613"/>
    <w:rsid w:val="006F27F1"/>
    <w:rsid w:val="00700D4E"/>
    <w:rsid w:val="00701092"/>
    <w:rsid w:val="00701F54"/>
    <w:rsid w:val="00702E7C"/>
    <w:rsid w:val="00706B6B"/>
    <w:rsid w:val="00744237"/>
    <w:rsid w:val="00755C34"/>
    <w:rsid w:val="00784EB1"/>
    <w:rsid w:val="00793AFA"/>
    <w:rsid w:val="007974D5"/>
    <w:rsid w:val="007A38AB"/>
    <w:rsid w:val="007A3ACD"/>
    <w:rsid w:val="007A552F"/>
    <w:rsid w:val="007B595D"/>
    <w:rsid w:val="007C01E7"/>
    <w:rsid w:val="007C5B14"/>
    <w:rsid w:val="007C6254"/>
    <w:rsid w:val="007E5141"/>
    <w:rsid w:val="007E7882"/>
    <w:rsid w:val="007F025F"/>
    <w:rsid w:val="007F758A"/>
    <w:rsid w:val="00802758"/>
    <w:rsid w:val="00805F9C"/>
    <w:rsid w:val="008067A2"/>
    <w:rsid w:val="008139FB"/>
    <w:rsid w:val="00821C63"/>
    <w:rsid w:val="008313C9"/>
    <w:rsid w:val="008319D8"/>
    <w:rsid w:val="0083338A"/>
    <w:rsid w:val="00845724"/>
    <w:rsid w:val="00853BDC"/>
    <w:rsid w:val="008600FF"/>
    <w:rsid w:val="00863FD6"/>
    <w:rsid w:val="0087533D"/>
    <w:rsid w:val="0088413E"/>
    <w:rsid w:val="00891213"/>
    <w:rsid w:val="00894149"/>
    <w:rsid w:val="0089736E"/>
    <w:rsid w:val="008A7737"/>
    <w:rsid w:val="008E21CE"/>
    <w:rsid w:val="008E317C"/>
    <w:rsid w:val="009029A9"/>
    <w:rsid w:val="00902DBC"/>
    <w:rsid w:val="00903FAE"/>
    <w:rsid w:val="009045A5"/>
    <w:rsid w:val="00913169"/>
    <w:rsid w:val="00913F82"/>
    <w:rsid w:val="0093169D"/>
    <w:rsid w:val="00941655"/>
    <w:rsid w:val="00942C63"/>
    <w:rsid w:val="00946094"/>
    <w:rsid w:val="0095172A"/>
    <w:rsid w:val="00952CCE"/>
    <w:rsid w:val="00955FBA"/>
    <w:rsid w:val="0096203D"/>
    <w:rsid w:val="00965DEE"/>
    <w:rsid w:val="00966FB9"/>
    <w:rsid w:val="00973897"/>
    <w:rsid w:val="0099143C"/>
    <w:rsid w:val="009A5CC6"/>
    <w:rsid w:val="009B2506"/>
    <w:rsid w:val="009B3EB6"/>
    <w:rsid w:val="009D3CD7"/>
    <w:rsid w:val="009D656E"/>
    <w:rsid w:val="009E116E"/>
    <w:rsid w:val="009E7066"/>
    <w:rsid w:val="009F1012"/>
    <w:rsid w:val="009F1410"/>
    <w:rsid w:val="009F684B"/>
    <w:rsid w:val="00A0222A"/>
    <w:rsid w:val="00A12A09"/>
    <w:rsid w:val="00A347A0"/>
    <w:rsid w:val="00A60A77"/>
    <w:rsid w:val="00A812F3"/>
    <w:rsid w:val="00A83264"/>
    <w:rsid w:val="00A83CC3"/>
    <w:rsid w:val="00A847E6"/>
    <w:rsid w:val="00A933FF"/>
    <w:rsid w:val="00A9744F"/>
    <w:rsid w:val="00AB1D24"/>
    <w:rsid w:val="00AB68F3"/>
    <w:rsid w:val="00AC00D7"/>
    <w:rsid w:val="00AE0C06"/>
    <w:rsid w:val="00AF4F74"/>
    <w:rsid w:val="00B035DF"/>
    <w:rsid w:val="00B06AA8"/>
    <w:rsid w:val="00B074B3"/>
    <w:rsid w:val="00B10CC5"/>
    <w:rsid w:val="00B12A9A"/>
    <w:rsid w:val="00B17F92"/>
    <w:rsid w:val="00B202E8"/>
    <w:rsid w:val="00B21D39"/>
    <w:rsid w:val="00B243C7"/>
    <w:rsid w:val="00B26A4F"/>
    <w:rsid w:val="00B54677"/>
    <w:rsid w:val="00B649FD"/>
    <w:rsid w:val="00B74FD4"/>
    <w:rsid w:val="00B75355"/>
    <w:rsid w:val="00B80105"/>
    <w:rsid w:val="00B85CEC"/>
    <w:rsid w:val="00B941BB"/>
    <w:rsid w:val="00BA0FC4"/>
    <w:rsid w:val="00BA76C3"/>
    <w:rsid w:val="00BC03F3"/>
    <w:rsid w:val="00BD1471"/>
    <w:rsid w:val="00BD7ED4"/>
    <w:rsid w:val="00BE7B7B"/>
    <w:rsid w:val="00BF2686"/>
    <w:rsid w:val="00BF4B32"/>
    <w:rsid w:val="00C1322E"/>
    <w:rsid w:val="00C13AB3"/>
    <w:rsid w:val="00C143A9"/>
    <w:rsid w:val="00C14CA4"/>
    <w:rsid w:val="00C1594C"/>
    <w:rsid w:val="00C16388"/>
    <w:rsid w:val="00C25BBC"/>
    <w:rsid w:val="00C27BAB"/>
    <w:rsid w:val="00C3542B"/>
    <w:rsid w:val="00C460B3"/>
    <w:rsid w:val="00C56B94"/>
    <w:rsid w:val="00C664AB"/>
    <w:rsid w:val="00C67587"/>
    <w:rsid w:val="00C82ECE"/>
    <w:rsid w:val="00C84E5A"/>
    <w:rsid w:val="00C9441A"/>
    <w:rsid w:val="00C97552"/>
    <w:rsid w:val="00C97596"/>
    <w:rsid w:val="00CA4A57"/>
    <w:rsid w:val="00CB2DD7"/>
    <w:rsid w:val="00CC5AC8"/>
    <w:rsid w:val="00CE11B1"/>
    <w:rsid w:val="00CE5F25"/>
    <w:rsid w:val="00CF1FC7"/>
    <w:rsid w:val="00CF24DA"/>
    <w:rsid w:val="00CF528B"/>
    <w:rsid w:val="00D0350F"/>
    <w:rsid w:val="00D11210"/>
    <w:rsid w:val="00D12134"/>
    <w:rsid w:val="00D13685"/>
    <w:rsid w:val="00D24820"/>
    <w:rsid w:val="00D30DCB"/>
    <w:rsid w:val="00D32B2C"/>
    <w:rsid w:val="00D37299"/>
    <w:rsid w:val="00D60FEF"/>
    <w:rsid w:val="00D623A9"/>
    <w:rsid w:val="00D8013F"/>
    <w:rsid w:val="00D91D9A"/>
    <w:rsid w:val="00D97919"/>
    <w:rsid w:val="00DA7476"/>
    <w:rsid w:val="00DB5D4E"/>
    <w:rsid w:val="00DC0450"/>
    <w:rsid w:val="00DC5BB4"/>
    <w:rsid w:val="00DE7810"/>
    <w:rsid w:val="00DF0EA7"/>
    <w:rsid w:val="00DF287A"/>
    <w:rsid w:val="00E04017"/>
    <w:rsid w:val="00E25C94"/>
    <w:rsid w:val="00E301B9"/>
    <w:rsid w:val="00E31705"/>
    <w:rsid w:val="00E31AA7"/>
    <w:rsid w:val="00E44576"/>
    <w:rsid w:val="00E60635"/>
    <w:rsid w:val="00E60957"/>
    <w:rsid w:val="00E65DD5"/>
    <w:rsid w:val="00E7758E"/>
    <w:rsid w:val="00E84D3C"/>
    <w:rsid w:val="00E85371"/>
    <w:rsid w:val="00E95FA5"/>
    <w:rsid w:val="00EB04A9"/>
    <w:rsid w:val="00EB2054"/>
    <w:rsid w:val="00ED2337"/>
    <w:rsid w:val="00ED4400"/>
    <w:rsid w:val="00ED7698"/>
    <w:rsid w:val="00F00D6D"/>
    <w:rsid w:val="00F12D31"/>
    <w:rsid w:val="00F160CD"/>
    <w:rsid w:val="00F27EEF"/>
    <w:rsid w:val="00F30213"/>
    <w:rsid w:val="00F302C7"/>
    <w:rsid w:val="00F55FD4"/>
    <w:rsid w:val="00F61E6B"/>
    <w:rsid w:val="00F65766"/>
    <w:rsid w:val="00F6689E"/>
    <w:rsid w:val="00F66F3E"/>
    <w:rsid w:val="00F77932"/>
    <w:rsid w:val="00F8171E"/>
    <w:rsid w:val="00F839DB"/>
    <w:rsid w:val="00F84C79"/>
    <w:rsid w:val="00F91A3F"/>
    <w:rsid w:val="00F94247"/>
    <w:rsid w:val="00F97DD8"/>
    <w:rsid w:val="00FA21D7"/>
    <w:rsid w:val="00FA29EB"/>
    <w:rsid w:val="00FB14F3"/>
    <w:rsid w:val="00FB1ACB"/>
    <w:rsid w:val="00FB6B30"/>
    <w:rsid w:val="00FB73A2"/>
    <w:rsid w:val="00FD44DB"/>
    <w:rsid w:val="00FE4922"/>
    <w:rsid w:val="00FE4CF1"/>
    <w:rsid w:val="00FE7601"/>
    <w:rsid w:val="00FF5872"/>
    <w:rsid w:val="00FF70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C5B14"/>
    <w:pPr>
      <w:widowControl w:val="0"/>
      <w:jc w:val="both"/>
    </w:pPr>
  </w:style>
  <w:style w:type="paragraph" w:styleId="1">
    <w:name w:val="heading 1"/>
    <w:next w:val="a0"/>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0"/>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0"/>
    <w:link w:val="30"/>
    <w:qFormat/>
    <w:rsid w:val="00AB1D24"/>
    <w:pPr>
      <w:numPr>
        <w:ilvl w:val="2"/>
      </w:numPr>
      <w:tabs>
        <w:tab w:val="left" w:pos="720"/>
      </w:tabs>
      <w:spacing w:before="120"/>
      <w:outlineLvl w:val="2"/>
    </w:pPr>
    <w:rPr>
      <w:sz w:val="28"/>
    </w:rPr>
  </w:style>
  <w:style w:type="paragraph" w:styleId="4">
    <w:name w:val="heading 4"/>
    <w:basedOn w:val="3"/>
    <w:next w:val="a0"/>
    <w:link w:val="40"/>
    <w:qFormat/>
    <w:rsid w:val="00AB1D24"/>
    <w:pPr>
      <w:numPr>
        <w:ilvl w:val="3"/>
      </w:numPr>
      <w:tabs>
        <w:tab w:val="left" w:pos="864"/>
      </w:tabs>
      <w:outlineLvl w:val="3"/>
    </w:pPr>
    <w:rPr>
      <w:sz w:val="24"/>
    </w:rPr>
  </w:style>
  <w:style w:type="paragraph" w:styleId="5">
    <w:name w:val="heading 5"/>
    <w:basedOn w:val="4"/>
    <w:next w:val="a0"/>
    <w:link w:val="50"/>
    <w:qFormat/>
    <w:rsid w:val="00AB1D24"/>
    <w:pPr>
      <w:numPr>
        <w:ilvl w:val="5"/>
      </w:numPr>
      <w:tabs>
        <w:tab w:val="left" w:pos="1152"/>
      </w:tabs>
      <w:outlineLvl w:val="4"/>
    </w:pPr>
    <w:rPr>
      <w:sz w:val="22"/>
    </w:rPr>
  </w:style>
  <w:style w:type="paragraph" w:styleId="7">
    <w:name w:val="heading 7"/>
    <w:basedOn w:val="a0"/>
    <w:next w:val="a0"/>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0"/>
    <w:link w:val="80"/>
    <w:qFormat/>
    <w:rsid w:val="00AB1D24"/>
    <w:pPr>
      <w:numPr>
        <w:ilvl w:val="7"/>
      </w:numPr>
      <w:tabs>
        <w:tab w:val="left" w:pos="432"/>
        <w:tab w:val="left" w:pos="1440"/>
      </w:tabs>
      <w:outlineLvl w:val="7"/>
    </w:pPr>
  </w:style>
  <w:style w:type="paragraph" w:styleId="9">
    <w:name w:val="heading 9"/>
    <w:basedOn w:val="8"/>
    <w:next w:val="a0"/>
    <w:link w:val="90"/>
    <w:qFormat/>
    <w:rsid w:val="00AB1D24"/>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AB1D24"/>
    <w:rPr>
      <w:rFonts w:ascii="Arial" w:eastAsia="SimSun" w:hAnsi="Arial" w:cs="Times New Roman"/>
      <w:kern w:val="0"/>
      <w:sz w:val="36"/>
      <w:szCs w:val="20"/>
      <w:lang w:val="en-GB" w:eastAsia="en-US"/>
    </w:rPr>
  </w:style>
  <w:style w:type="character" w:customStyle="1" w:styleId="20">
    <w:name w:val="見出し 2 (文字)"/>
    <w:basedOn w:val="a1"/>
    <w:link w:val="2"/>
    <w:rsid w:val="00AB1D24"/>
    <w:rPr>
      <w:rFonts w:ascii="Arial" w:eastAsia="SimSun" w:hAnsi="Arial" w:cs="Times New Roman"/>
      <w:kern w:val="0"/>
      <w:sz w:val="32"/>
      <w:szCs w:val="20"/>
      <w:lang w:val="en-GB" w:eastAsia="en-US"/>
    </w:rPr>
  </w:style>
  <w:style w:type="character" w:customStyle="1" w:styleId="30">
    <w:name w:val="見出し 3 (文字)"/>
    <w:basedOn w:val="a1"/>
    <w:link w:val="3"/>
    <w:rsid w:val="00AB1D24"/>
    <w:rPr>
      <w:rFonts w:ascii="Arial" w:eastAsia="SimSun" w:hAnsi="Arial" w:cs="Times New Roman"/>
      <w:kern w:val="0"/>
      <w:sz w:val="28"/>
      <w:szCs w:val="20"/>
      <w:lang w:val="en-GB" w:eastAsia="en-US"/>
    </w:rPr>
  </w:style>
  <w:style w:type="character" w:customStyle="1" w:styleId="40">
    <w:name w:val="見出し 4 (文字)"/>
    <w:basedOn w:val="a1"/>
    <w:link w:val="4"/>
    <w:rsid w:val="00AB1D24"/>
    <w:rPr>
      <w:rFonts w:ascii="Arial" w:eastAsia="SimSun" w:hAnsi="Arial" w:cs="Times New Roman"/>
      <w:kern w:val="0"/>
      <w:sz w:val="24"/>
      <w:szCs w:val="20"/>
      <w:lang w:val="en-GB" w:eastAsia="en-US"/>
    </w:rPr>
  </w:style>
  <w:style w:type="character" w:customStyle="1" w:styleId="50">
    <w:name w:val="見出し 5 (文字)"/>
    <w:basedOn w:val="a1"/>
    <w:link w:val="5"/>
    <w:rsid w:val="00AB1D24"/>
    <w:rPr>
      <w:rFonts w:ascii="Arial" w:eastAsia="SimSun" w:hAnsi="Arial" w:cs="Times New Roman"/>
      <w:kern w:val="0"/>
      <w:sz w:val="22"/>
      <w:szCs w:val="20"/>
      <w:lang w:val="en-GB" w:eastAsia="en-US"/>
    </w:rPr>
  </w:style>
  <w:style w:type="character" w:customStyle="1" w:styleId="70">
    <w:name w:val="見出し 7 (文字)"/>
    <w:basedOn w:val="a1"/>
    <w:link w:val="7"/>
    <w:rsid w:val="00AB1D24"/>
    <w:rPr>
      <w:rFonts w:ascii="Arial" w:eastAsia="SimSun" w:hAnsi="Arial" w:cs="Times New Roman"/>
      <w:kern w:val="0"/>
      <w:sz w:val="20"/>
      <w:szCs w:val="20"/>
      <w:lang w:val="en-GB" w:eastAsia="en-US"/>
    </w:rPr>
  </w:style>
  <w:style w:type="character" w:customStyle="1" w:styleId="80">
    <w:name w:val="見出し 8 (文字)"/>
    <w:basedOn w:val="a1"/>
    <w:link w:val="8"/>
    <w:rsid w:val="00AB1D24"/>
    <w:rPr>
      <w:rFonts w:ascii="Arial" w:eastAsia="SimSun" w:hAnsi="Arial" w:cs="Times New Roman"/>
      <w:kern w:val="0"/>
      <w:sz w:val="36"/>
      <w:szCs w:val="20"/>
      <w:lang w:val="en-GB" w:eastAsia="en-US"/>
    </w:rPr>
  </w:style>
  <w:style w:type="character" w:customStyle="1" w:styleId="90">
    <w:name w:val="見出し 9 (文字)"/>
    <w:basedOn w:val="a1"/>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4">
    <w:name w:val="header"/>
    <w:basedOn w:val="a0"/>
    <w:link w:val="a5"/>
    <w:rsid w:val="00AB1D24"/>
    <w:pPr>
      <w:spacing w:after="180"/>
      <w:jc w:val="left"/>
    </w:pPr>
    <w:rPr>
      <w:rFonts w:ascii="Arial" w:eastAsia="SimSun" w:hAnsi="Arial" w:cs="Times New Roman"/>
      <w:b/>
      <w:kern w:val="0"/>
      <w:sz w:val="18"/>
      <w:szCs w:val="20"/>
      <w:lang w:eastAsia="en-US"/>
    </w:rPr>
  </w:style>
  <w:style w:type="character" w:customStyle="1" w:styleId="a5">
    <w:name w:val="ヘッダー (文字)"/>
    <w:basedOn w:val="a1"/>
    <w:link w:val="a4"/>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6">
    <w:name w:val="No Spacing"/>
    <w:uiPriority w:val="1"/>
    <w:qFormat/>
    <w:rsid w:val="00AB1D24"/>
    <w:pPr>
      <w:widowControl w:val="0"/>
      <w:jc w:val="both"/>
    </w:p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목록 단,List Paragraph1"/>
    <w:basedOn w:val="a0"/>
    <w:link w:val="a8"/>
    <w:uiPriority w:val="34"/>
    <w:qFormat/>
    <w:rsid w:val="00941655"/>
    <w:pPr>
      <w:ind w:leftChars="400" w:left="840"/>
    </w:pPr>
  </w:style>
  <w:style w:type="paragraph" w:customStyle="1" w:styleId="Proposal">
    <w:name w:val="Proposal"/>
    <w:basedOn w:val="a0"/>
    <w:link w:val="Proposal0"/>
    <w:rsid w:val="00941655"/>
    <w:rPr>
      <w:lang w:val="en-GB"/>
    </w:rPr>
  </w:style>
  <w:style w:type="paragraph" w:customStyle="1" w:styleId="Observation">
    <w:name w:val="Observation"/>
    <w:basedOn w:val="a0"/>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1"/>
    <w:link w:val="Proposal"/>
    <w:rsid w:val="00941655"/>
    <w:rPr>
      <w:lang w:val="en-GB"/>
    </w:rPr>
  </w:style>
  <w:style w:type="character" w:styleId="a9">
    <w:name w:val="annotation reference"/>
    <w:basedOn w:val="a1"/>
    <w:unhideWhenUsed/>
    <w:qFormat/>
    <w:rsid w:val="000121F5"/>
    <w:rPr>
      <w:sz w:val="18"/>
      <w:szCs w:val="18"/>
    </w:rPr>
  </w:style>
  <w:style w:type="paragraph" w:styleId="aa">
    <w:name w:val="annotation text"/>
    <w:basedOn w:val="a0"/>
    <w:link w:val="ab"/>
    <w:uiPriority w:val="99"/>
    <w:unhideWhenUsed/>
    <w:qFormat/>
    <w:rsid w:val="000121F5"/>
    <w:pPr>
      <w:jc w:val="left"/>
    </w:pPr>
  </w:style>
  <w:style w:type="character" w:customStyle="1" w:styleId="ab">
    <w:name w:val="コメント文字列 (文字)"/>
    <w:basedOn w:val="a1"/>
    <w:link w:val="aa"/>
    <w:uiPriority w:val="99"/>
    <w:qFormat/>
    <w:rsid w:val="000121F5"/>
  </w:style>
  <w:style w:type="paragraph" w:styleId="ac">
    <w:name w:val="annotation subject"/>
    <w:basedOn w:val="aa"/>
    <w:next w:val="aa"/>
    <w:link w:val="ad"/>
    <w:uiPriority w:val="99"/>
    <w:semiHidden/>
    <w:unhideWhenUsed/>
    <w:rsid w:val="000121F5"/>
    <w:rPr>
      <w:b/>
      <w:bCs/>
    </w:rPr>
  </w:style>
  <w:style w:type="character" w:customStyle="1" w:styleId="ad">
    <w:name w:val="コメント内容 (文字)"/>
    <w:basedOn w:val="ab"/>
    <w:link w:val="ac"/>
    <w:uiPriority w:val="99"/>
    <w:semiHidden/>
    <w:rsid w:val="000121F5"/>
    <w:rPr>
      <w:b/>
      <w:bCs/>
    </w:rPr>
  </w:style>
  <w:style w:type="paragraph" w:styleId="ae">
    <w:name w:val="Balloon Text"/>
    <w:basedOn w:val="a0"/>
    <w:link w:val="af"/>
    <w:uiPriority w:val="99"/>
    <w:semiHidden/>
    <w:unhideWhenUsed/>
    <w:rsid w:val="000121F5"/>
    <w:rPr>
      <w:rFonts w:asciiTheme="majorHAnsi" w:eastAsiaTheme="majorEastAsia" w:hAnsiTheme="majorHAnsi" w:cstheme="majorBidi"/>
      <w:sz w:val="18"/>
      <w:szCs w:val="18"/>
    </w:rPr>
  </w:style>
  <w:style w:type="character" w:customStyle="1" w:styleId="af">
    <w:name w:val="吹き出し (文字)"/>
    <w:basedOn w:val="a1"/>
    <w:link w:val="ae"/>
    <w:uiPriority w:val="99"/>
    <w:semiHidden/>
    <w:rsid w:val="000121F5"/>
    <w:rPr>
      <w:rFonts w:asciiTheme="majorHAnsi" w:eastAsiaTheme="majorEastAsia" w:hAnsiTheme="majorHAnsi" w:cstheme="majorBidi"/>
      <w:sz w:val="18"/>
      <w:szCs w:val="18"/>
    </w:rPr>
  </w:style>
  <w:style w:type="paragraph" w:styleId="af0">
    <w:name w:val="footer"/>
    <w:basedOn w:val="a0"/>
    <w:link w:val="af1"/>
    <w:uiPriority w:val="99"/>
    <w:unhideWhenUsed/>
    <w:rsid w:val="00F97DD8"/>
    <w:pPr>
      <w:tabs>
        <w:tab w:val="center" w:pos="4252"/>
        <w:tab w:val="right" w:pos="8504"/>
      </w:tabs>
      <w:snapToGrid w:val="0"/>
    </w:pPr>
  </w:style>
  <w:style w:type="character" w:customStyle="1" w:styleId="af1">
    <w:name w:val="フッター (文字)"/>
    <w:basedOn w:val="a1"/>
    <w:link w:val="af0"/>
    <w:uiPriority w:val="99"/>
    <w:rsid w:val="00F97DD8"/>
  </w:style>
  <w:style w:type="table" w:styleId="af2">
    <w:name w:val="Table Grid"/>
    <w:basedOn w:val="a2"/>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3"/>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3">
    <w:name w:val="List"/>
    <w:basedOn w:val="a0"/>
    <w:uiPriority w:val="99"/>
    <w:semiHidden/>
    <w:unhideWhenUsed/>
    <w:rsid w:val="00534007"/>
    <w:pPr>
      <w:ind w:left="200" w:hangingChars="200" w:hanging="200"/>
      <w:contextualSpacing/>
    </w:pPr>
  </w:style>
  <w:style w:type="paragraph" w:styleId="21">
    <w:name w:val="List 2"/>
    <w:basedOn w:val="a0"/>
    <w:uiPriority w:val="99"/>
    <w:semiHidden/>
    <w:unhideWhenUsed/>
    <w:rsid w:val="00534007"/>
    <w:pPr>
      <w:ind w:leftChars="200" w:left="100" w:hangingChars="200" w:hanging="200"/>
      <w:contextualSpacing/>
    </w:pPr>
  </w:style>
  <w:style w:type="paragraph" w:styleId="31">
    <w:name w:val="List 3"/>
    <w:basedOn w:val="a0"/>
    <w:uiPriority w:val="99"/>
    <w:semiHidden/>
    <w:unhideWhenUsed/>
    <w:rsid w:val="00534007"/>
    <w:pPr>
      <w:ind w:leftChars="400" w:left="100" w:hangingChars="200" w:hanging="200"/>
      <w:contextualSpacing/>
    </w:pPr>
  </w:style>
  <w:style w:type="paragraph" w:styleId="41">
    <w:name w:val="List 4"/>
    <w:basedOn w:val="a0"/>
    <w:uiPriority w:val="99"/>
    <w:semiHidden/>
    <w:unhideWhenUsed/>
    <w:rsid w:val="00534007"/>
    <w:pPr>
      <w:ind w:leftChars="600" w:left="100" w:hangingChars="200" w:hanging="200"/>
      <w:contextualSpacing/>
    </w:pPr>
  </w:style>
  <w:style w:type="paragraph" w:customStyle="1" w:styleId="TAL">
    <w:name w:val="TAL"/>
    <w:basedOn w:val="a0"/>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0"/>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8">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7"/>
    <w:uiPriority w:val="34"/>
    <w:qFormat/>
    <w:locked/>
    <w:rsid w:val="008E317C"/>
  </w:style>
  <w:style w:type="paragraph" w:styleId="Web">
    <w:name w:val="Normal (Web)"/>
    <w:basedOn w:val="a0"/>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paragraph" w:styleId="af4">
    <w:name w:val="Revision"/>
    <w:hidden/>
    <w:uiPriority w:val="99"/>
    <w:semiHidden/>
    <w:rsid w:val="009E7066"/>
  </w:style>
  <w:style w:type="character" w:customStyle="1" w:styleId="Doc-text2Char">
    <w:name w:val="Doc-text2 Char"/>
    <w:link w:val="Doc-text2"/>
    <w:qFormat/>
    <w:locked/>
    <w:rsid w:val="00D8013F"/>
    <w:rPr>
      <w:rFonts w:ascii="Arial" w:eastAsia="ＭＳ 明朝" w:hAnsi="Arial" w:cs="Arial"/>
      <w:szCs w:val="24"/>
    </w:rPr>
  </w:style>
  <w:style w:type="paragraph" w:customStyle="1" w:styleId="Doc-text2">
    <w:name w:val="Doc-text2"/>
    <w:basedOn w:val="a0"/>
    <w:link w:val="Doc-text2Char"/>
    <w:qFormat/>
    <w:rsid w:val="00D8013F"/>
    <w:pPr>
      <w:widowControl/>
      <w:tabs>
        <w:tab w:val="left" w:pos="1622"/>
      </w:tabs>
      <w:ind w:left="1622" w:hanging="363"/>
      <w:jc w:val="left"/>
    </w:pPr>
    <w:rPr>
      <w:rFonts w:ascii="Arial" w:eastAsia="ＭＳ 明朝" w:hAnsi="Arial" w:cs="Arial"/>
      <w:szCs w:val="24"/>
    </w:rPr>
  </w:style>
  <w:style w:type="character" w:styleId="af5">
    <w:name w:val="Strong"/>
    <w:basedOn w:val="a1"/>
    <w:uiPriority w:val="22"/>
    <w:qFormat/>
    <w:rsid w:val="000E3375"/>
    <w:rPr>
      <w:b/>
      <w:bCs/>
    </w:rPr>
  </w:style>
  <w:style w:type="paragraph" w:styleId="a">
    <w:name w:val="List Bullet"/>
    <w:basedOn w:val="a0"/>
    <w:uiPriority w:val="99"/>
    <w:unhideWhenUsed/>
    <w:rsid w:val="00FB1ACB"/>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831527824">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045525160">
      <w:bodyDiv w:val="1"/>
      <w:marLeft w:val="0"/>
      <w:marRight w:val="0"/>
      <w:marTop w:val="0"/>
      <w:marBottom w:val="0"/>
      <w:divBdr>
        <w:top w:val="none" w:sz="0" w:space="0" w:color="auto"/>
        <w:left w:val="none" w:sz="0" w:space="0" w:color="auto"/>
        <w:bottom w:val="none" w:sz="0" w:space="0" w:color="auto"/>
        <w:right w:val="none" w:sz="0" w:space="0" w:color="auto"/>
      </w:divBdr>
    </w:div>
    <w:div w:id="1329332706">
      <w:bodyDiv w:val="1"/>
      <w:marLeft w:val="0"/>
      <w:marRight w:val="0"/>
      <w:marTop w:val="0"/>
      <w:marBottom w:val="0"/>
      <w:divBdr>
        <w:top w:val="none" w:sz="0" w:space="0" w:color="auto"/>
        <w:left w:val="none" w:sz="0" w:space="0" w:color="auto"/>
        <w:bottom w:val="none" w:sz="0" w:space="0" w:color="auto"/>
        <w:right w:val="none" w:sz="0" w:space="0" w:color="auto"/>
      </w:divBdr>
    </w:div>
    <w:div w:id="190868642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4007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2024-10-04T08:04:00Z</dcterms:created>
  <dcterms:modified xsi:type="dcterms:W3CDTF">2024-10-04T09:20:00Z</dcterms:modified>
</cp:coreProperties>
</file>